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xmlns:a16="http://schemas.microsoft.com/office/drawing/2014/main" mc:Ignorable="w14 w15 w16se w16cid w16 w16cex w16sdtdh w16du wp14">
  <w:body>
    <w:p w:rsidR="002E1C7E" w:rsidP="00E50BFE" w:rsidRDefault="002E1C7E" w14:paraId="1B8E31A2" w14:textId="77777777">
      <w:pPr>
        <w:rPr>
          <w:rFonts w:ascii="Arial" w:hAnsi="Arial" w:cs="Arial"/>
          <w:b/>
          <w:bCs/>
          <w:color w:val="FF0000"/>
          <w:sz w:val="31"/>
          <w:szCs w:val="31"/>
          <w:lang w:val="en-US"/>
        </w:rPr>
      </w:pPr>
    </w:p>
    <w:p w:rsidRPr="00E50BFE" w:rsidR="00CD51C6" w:rsidP="002E1C7E" w:rsidRDefault="2FC851AE" w14:paraId="096F35C7" w14:textId="03E8A2E0" w14:noSpellErr="1">
      <w:pPr>
        <w:jc w:val="center"/>
        <w:rPr>
          <w:rFonts w:ascii="Arial" w:hAnsi="Arial" w:cs="Arial"/>
          <w:b w:val="1"/>
          <w:bCs w:val="1"/>
          <w:color w:val="FF0000"/>
          <w:sz w:val="31"/>
          <w:szCs w:val="31"/>
          <w:lang w:val="en-US"/>
        </w:rPr>
      </w:pPr>
      <w:r w:rsidRPr="00E50BFE" w:rsidR="00566576">
        <w:rPr>
          <w:rFonts w:ascii="Arial" w:hAnsi="Arial" w:cs="Arial"/>
          <w:b w:val="1"/>
          <w:bCs w:val="1"/>
          <w:color w:val="FF0000"/>
          <w:sz w:val="31"/>
          <w:szCs w:val="31"/>
          <w:lang w:val="en-US"/>
        </w:rPr>
        <w:t>RediCommunities</w:t>
      </w:r>
    </w:p>
    <w:p w:rsidRPr="00E50BFE" w:rsidR="00CD51C6" w:rsidP="00E50BFE" w:rsidRDefault="00566576" w14:paraId="270D3AF8" w14:textId="1D9E1288">
      <w:pPr>
        <w:jc w:val="center"/>
        <w:rPr>
          <w:rFonts w:ascii="Arial" w:hAnsi="Arial" w:cs="Arial"/>
          <w:b/>
          <w:bCs/>
          <w:color w:val="FF0000"/>
          <w:sz w:val="31"/>
          <w:szCs w:val="31"/>
          <w:lang w:val="en-US"/>
        </w:rPr>
      </w:pPr>
      <w:r w:rsidRPr="00E50BFE">
        <w:rPr>
          <w:rFonts w:ascii="Arial" w:hAnsi="Arial" w:cs="Arial"/>
          <w:b/>
          <w:bCs/>
          <w:color w:val="FF0000"/>
          <w:sz w:val="31"/>
          <w:szCs w:val="31"/>
          <w:lang w:val="en-US"/>
        </w:rPr>
        <w:t>Building Resilience in the Face of Disaster</w:t>
      </w:r>
    </w:p>
    <w:p w:rsidRPr="00E50BFE" w:rsidR="00566576" w:rsidP="00E50BFE" w:rsidRDefault="00566576" w14:paraId="2CD17448" w14:textId="60AD4DF8">
      <w:pPr>
        <w:pStyle w:val="paragraph"/>
        <w:spacing w:before="0" w:beforeAutospacing="0" w:after="0" w:afterAutospacing="0"/>
        <w:textAlignment w:val="baseline"/>
        <w:rPr>
          <w:rStyle w:val="eop"/>
          <w:rFonts w:ascii="Arial" w:hAnsi="Arial" w:cs="Arial" w:eastAsiaTheme="majorEastAsia"/>
          <w:color w:val="000000" w:themeColor="text1"/>
          <w:sz w:val="22"/>
          <w:szCs w:val="22"/>
        </w:rPr>
      </w:pPr>
      <w:r w:rsidRPr="00E50BFE">
        <w:rPr>
          <w:rStyle w:val="normaltextrun"/>
          <w:rFonts w:ascii="Arial" w:hAnsi="Arial" w:cs="Arial" w:eastAsiaTheme="majorEastAsia"/>
          <w:color w:val="000000"/>
          <w:sz w:val="22"/>
          <w:szCs w:val="22"/>
        </w:rPr>
        <w:t xml:space="preserve">Disasters have varied, complex and long-term impacts on people’s lives, including on their wellbeing, quality of life and social connections, but individuals and communities have capacity to cope with and recover from these impacts. </w:t>
      </w:r>
      <w:r w:rsidRPr="00E50BFE">
        <w:rPr>
          <w:rStyle w:val="normaltextrun"/>
          <w:rFonts w:ascii="Arial" w:hAnsi="Arial" w:cs="Arial" w:eastAsiaTheme="majorEastAsia"/>
          <w:sz w:val="22"/>
          <w:szCs w:val="22"/>
        </w:rPr>
        <w:t xml:space="preserve">Disaster resilience focuses on strengthening social capital and collective efficacy, as well as taking practical actions to </w:t>
      </w:r>
      <w:r w:rsidRPr="00E50BFE" w:rsidR="644A07B1">
        <w:rPr>
          <w:rStyle w:val="normaltextrun"/>
          <w:rFonts w:ascii="Arial" w:hAnsi="Arial" w:cs="Arial" w:eastAsiaTheme="majorEastAsia"/>
          <w:sz w:val="22"/>
          <w:szCs w:val="22"/>
        </w:rPr>
        <w:t>prepare.</w:t>
      </w:r>
    </w:p>
    <w:p w:rsidRPr="00E50BFE" w:rsidR="00566576" w:rsidP="00E50BFE" w:rsidRDefault="00566576" w14:paraId="07991173" w14:textId="3953EFE3">
      <w:pPr>
        <w:pStyle w:val="paragraph"/>
        <w:spacing w:before="0" w:beforeAutospacing="0" w:after="0" w:afterAutospacing="0"/>
        <w:textAlignment w:val="baseline"/>
        <w:rPr>
          <w:rStyle w:val="normaltextrun"/>
          <w:rFonts w:ascii="Arial" w:hAnsi="Arial" w:cs="Arial" w:eastAsiaTheme="majorEastAsia"/>
          <w:sz w:val="22"/>
          <w:szCs w:val="22"/>
        </w:rPr>
      </w:pPr>
    </w:p>
    <w:p w:rsidRPr="00E50BFE" w:rsidR="00566576" w:rsidP="008D3554" w:rsidRDefault="644A07B1" w14:paraId="16B3E498" w14:textId="772C258C">
      <w:pPr>
        <w:pStyle w:val="paragraph"/>
        <w:spacing w:before="0" w:beforeAutospacing="0" w:after="0" w:afterAutospacing="0"/>
        <w:jc w:val="center"/>
        <w:textAlignment w:val="baseline"/>
        <w:rPr>
          <w:rStyle w:val="eop"/>
          <w:rFonts w:ascii="Arial" w:hAnsi="Arial" w:cs="Arial" w:eastAsiaTheme="majorEastAsia"/>
          <w:color w:val="000000" w:themeColor="text1"/>
          <w:sz w:val="22"/>
          <w:szCs w:val="22"/>
        </w:rPr>
      </w:pPr>
      <w:r w:rsidRPr="00E50BFE">
        <w:rPr>
          <w:noProof/>
        </w:rPr>
        <w:drawing>
          <wp:inline distT="0" distB="0" distL="0" distR="0" wp14:anchorId="17276BAA" wp14:editId="1C6BFC95">
            <wp:extent cx="4427922" cy="4076700"/>
            <wp:effectExtent l="0" t="0" r="0" b="0"/>
            <wp:docPr id="260572233" name="Picture 1" descr="Family with two childre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436404" cy="4084509"/>
                    </a:xfrm>
                    <a:prstGeom prst="rect">
                      <a:avLst/>
                    </a:prstGeom>
                  </pic:spPr>
                </pic:pic>
              </a:graphicData>
            </a:graphic>
          </wp:inline>
        </w:drawing>
      </w:r>
    </w:p>
    <w:p w:rsidRPr="00E50BFE" w:rsidR="00566576" w:rsidP="00E50BFE" w:rsidRDefault="00566576" w14:paraId="5A4B2446" w14:textId="5058F903">
      <w:pPr>
        <w:pStyle w:val="paragraph"/>
        <w:spacing w:before="0" w:beforeAutospacing="0" w:after="0" w:afterAutospacing="0"/>
        <w:textAlignment w:val="baseline"/>
        <w:rPr>
          <w:rFonts w:ascii="Arial" w:hAnsi="Arial" w:cs="Arial"/>
          <w:sz w:val="18"/>
          <w:szCs w:val="18"/>
        </w:rPr>
      </w:pPr>
      <w:r w:rsidRPr="00E50BFE">
        <w:rPr>
          <w:rStyle w:val="normaltextrun"/>
          <w:rFonts w:ascii="Arial" w:hAnsi="Arial" w:cs="Arial" w:eastAsiaTheme="majorEastAsia"/>
          <w:color w:val="000000"/>
          <w:sz w:val="22"/>
          <w:szCs w:val="22"/>
          <w:lang w:val="en-US"/>
        </w:rPr>
        <w:t xml:space="preserve">The risks that people in </w:t>
      </w:r>
      <w:r w:rsidRPr="00E50BFE" w:rsidR="00EE299D">
        <w:rPr>
          <w:rStyle w:val="normaltextrun"/>
          <w:rFonts w:ascii="Arial" w:hAnsi="Arial" w:cs="Arial" w:eastAsiaTheme="majorEastAsia"/>
          <w:color w:val="000000"/>
          <w:sz w:val="22"/>
          <w:szCs w:val="22"/>
          <w:lang w:val="en-US"/>
        </w:rPr>
        <w:t>Forest Lodge and Glebe social housing</w:t>
      </w:r>
      <w:r w:rsidRPr="00E50BFE">
        <w:rPr>
          <w:rStyle w:val="normaltextrun"/>
          <w:rFonts w:ascii="Arial" w:hAnsi="Arial" w:cs="Arial" w:eastAsiaTheme="majorEastAsia"/>
          <w:color w:val="000000"/>
          <w:sz w:val="22"/>
          <w:szCs w:val="22"/>
          <w:lang w:val="en-US"/>
        </w:rPr>
        <w:t xml:space="preserve"> face are becoming more frequent and complex, with communities often impacted by overlapping events, such as drought, bushfires and pandemic. We have repeatedly seen that </w:t>
      </w:r>
      <w:r w:rsidRPr="00E50BFE" w:rsidR="00EE299D">
        <w:rPr>
          <w:rStyle w:val="normaltextrun"/>
          <w:rFonts w:ascii="Arial" w:hAnsi="Arial" w:cs="Arial" w:eastAsiaTheme="majorEastAsia"/>
          <w:color w:val="000000"/>
          <w:sz w:val="22"/>
          <w:szCs w:val="22"/>
          <w:lang w:val="en-US"/>
        </w:rPr>
        <w:t xml:space="preserve">Forest Lodge and Glebe social housing tenants are </w:t>
      </w:r>
      <w:r w:rsidRPr="00E50BFE">
        <w:rPr>
          <w:rStyle w:val="normaltextrun"/>
          <w:rFonts w:ascii="Arial" w:hAnsi="Arial" w:cs="Arial" w:eastAsiaTheme="majorEastAsia"/>
          <w:color w:val="000000"/>
          <w:sz w:val="22"/>
          <w:szCs w:val="22"/>
          <w:lang w:val="en-US"/>
        </w:rPr>
        <w:t>strong and resilient but there is more that can be done to prepare for, respond to, and recover well from disasters. Experience from international and interstate disasters shows that communities which are well connected, and have done work to prepare themselves, are able to</w:t>
      </w:r>
      <w:r w:rsidRPr="00E50BFE">
        <w:rPr>
          <w:rStyle w:val="normaltextrun"/>
          <w:rFonts w:ascii="Arial" w:hAnsi="Arial" w:cs="Arial" w:eastAsiaTheme="majorEastAsia"/>
          <w:color w:val="000000"/>
          <w:sz w:val="21"/>
          <w:szCs w:val="21"/>
          <w:lang w:val="en-US"/>
        </w:rPr>
        <w:t xml:space="preserve"> </w:t>
      </w:r>
      <w:r w:rsidRPr="00E50BFE">
        <w:rPr>
          <w:rStyle w:val="normaltextrun"/>
          <w:rFonts w:ascii="Arial" w:hAnsi="Arial" w:cs="Arial" w:eastAsiaTheme="majorEastAsia"/>
          <w:color w:val="000000"/>
          <w:sz w:val="22"/>
          <w:szCs w:val="22"/>
          <w:lang w:val="en-US"/>
        </w:rPr>
        <w:t>cope better and recover faster from the impacts.</w:t>
      </w:r>
      <w:r w:rsidRPr="00E50BFE">
        <w:rPr>
          <w:rStyle w:val="eop"/>
          <w:rFonts w:ascii="Arial" w:hAnsi="Arial" w:cs="Arial" w:eastAsiaTheme="majorEastAsia"/>
          <w:color w:val="000000"/>
          <w:sz w:val="22"/>
          <w:szCs w:val="22"/>
        </w:rPr>
        <w:t> </w:t>
      </w:r>
    </w:p>
    <w:p w:rsidRPr="00E50BFE" w:rsidR="00566576" w:rsidP="00E50BFE" w:rsidRDefault="00566576" w14:paraId="2DB3815F" w14:textId="77777777">
      <w:pPr>
        <w:rPr>
          <w:rFonts w:ascii="Arial" w:hAnsi="Arial" w:cs="Arial"/>
          <w:b/>
          <w:bCs/>
          <w:color w:val="FF0000"/>
          <w:sz w:val="31"/>
          <w:szCs w:val="31"/>
          <w:lang w:val="en-US"/>
        </w:rPr>
      </w:pPr>
    </w:p>
    <w:p w:rsidR="002E1C7E" w:rsidRDefault="002E1C7E" w14:paraId="134782C0" w14:textId="77777777">
      <w:pPr>
        <w:rPr>
          <w:rStyle w:val="normaltextrun"/>
          <w:rFonts w:ascii="Arial" w:hAnsi="Arial" w:cs="Arial" w:eastAsiaTheme="majorEastAsia"/>
          <w:b/>
          <w:bCs/>
          <w:color w:val="000000"/>
          <w:kern w:val="0"/>
          <w:sz w:val="28"/>
          <w:szCs w:val="28"/>
          <w:lang w:eastAsia="en-AU"/>
          <w14:ligatures w14:val="none"/>
        </w:rPr>
      </w:pPr>
      <w:r>
        <w:rPr>
          <w:rStyle w:val="normaltextrun"/>
          <w:rFonts w:ascii="Arial" w:hAnsi="Arial" w:cs="Arial" w:eastAsiaTheme="majorEastAsia"/>
          <w:b/>
          <w:bCs/>
          <w:color w:val="000000"/>
          <w:sz w:val="28"/>
          <w:szCs w:val="28"/>
        </w:rPr>
        <w:br w:type="page"/>
      </w:r>
    </w:p>
    <w:p w:rsidR="00566576" w:rsidP="00E50BFE" w:rsidRDefault="00566576" w14:paraId="10AF5D5E" w14:textId="289FBDF7">
      <w:pPr>
        <w:pStyle w:val="paragraph"/>
        <w:spacing w:before="0" w:beforeAutospacing="0" w:after="0" w:afterAutospacing="0"/>
        <w:textAlignment w:val="baseline"/>
        <w:rPr>
          <w:rStyle w:val="eop"/>
          <w:rFonts w:ascii="Arial" w:hAnsi="Arial" w:cs="Arial" w:eastAsiaTheme="majorEastAsia"/>
          <w:color w:val="000000"/>
          <w:sz w:val="28"/>
          <w:szCs w:val="28"/>
        </w:rPr>
      </w:pPr>
      <w:r w:rsidRPr="00E50BFE">
        <w:rPr>
          <w:rStyle w:val="normaltextrun"/>
          <w:rFonts w:ascii="Arial" w:hAnsi="Arial" w:cs="Arial" w:eastAsiaTheme="majorEastAsia"/>
          <w:b/>
          <w:bCs/>
          <w:color w:val="000000"/>
          <w:sz w:val="28"/>
          <w:szCs w:val="28"/>
        </w:rPr>
        <w:lastRenderedPageBreak/>
        <w:t>Exploring Resilience, Disasters and their Impacts </w:t>
      </w:r>
      <w:r w:rsidRPr="00E50BFE">
        <w:rPr>
          <w:rStyle w:val="eop"/>
          <w:rFonts w:ascii="Arial" w:hAnsi="Arial" w:cs="Arial" w:eastAsiaTheme="majorEastAsia"/>
          <w:color w:val="000000"/>
          <w:sz w:val="28"/>
          <w:szCs w:val="28"/>
        </w:rPr>
        <w:t> </w:t>
      </w:r>
    </w:p>
    <w:p w:rsidRPr="00E50BFE" w:rsidR="002E1C7E" w:rsidP="00E50BFE" w:rsidRDefault="002E1C7E" w14:paraId="242488C5" w14:textId="77777777">
      <w:pPr>
        <w:pStyle w:val="paragraph"/>
        <w:spacing w:before="0" w:beforeAutospacing="0" w:after="0" w:afterAutospacing="0"/>
        <w:textAlignment w:val="baseline"/>
        <w:rPr>
          <w:rFonts w:ascii="Arial" w:hAnsi="Arial" w:cs="Arial"/>
          <w:sz w:val="18"/>
          <w:szCs w:val="18"/>
        </w:rPr>
      </w:pPr>
    </w:p>
    <w:p w:rsidR="00566576" w:rsidP="00E50BFE" w:rsidRDefault="00566576" w14:paraId="329D8E34" w14:textId="77777777">
      <w:pPr>
        <w:pStyle w:val="paragraph"/>
        <w:spacing w:before="0" w:beforeAutospacing="0" w:after="0" w:afterAutospacing="0"/>
        <w:textAlignment w:val="baseline"/>
        <w:rPr>
          <w:rStyle w:val="eop"/>
          <w:rFonts w:ascii="Arial" w:hAnsi="Arial" w:cs="Arial" w:eastAsiaTheme="majorEastAsia"/>
          <w:sz w:val="22"/>
          <w:szCs w:val="22"/>
        </w:rPr>
      </w:pPr>
      <w:r w:rsidRPr="00E50BFE">
        <w:rPr>
          <w:rStyle w:val="normaltextrun"/>
          <w:rFonts w:ascii="Arial" w:hAnsi="Arial" w:cs="Arial" w:eastAsiaTheme="majorEastAsia"/>
          <w:color w:val="000000"/>
          <w:sz w:val="22"/>
          <w:szCs w:val="22"/>
          <w:lang w:val="en-US"/>
        </w:rPr>
        <w:t xml:space="preserve">We started off by establishing some definitions so that we had the same understanding of what we were talking about. We talked about how </w:t>
      </w:r>
      <w:r w:rsidRPr="00E50BFE">
        <w:rPr>
          <w:rStyle w:val="normaltextrun"/>
          <w:rFonts w:ascii="Arial" w:hAnsi="Arial" w:cs="Arial" w:eastAsiaTheme="majorEastAsia"/>
          <w:sz w:val="22"/>
          <w:szCs w:val="22"/>
          <w:lang w:val="en-US"/>
        </w:rPr>
        <w:t>resilience is not about ‘bouncing back’ or the immediate ability to respond to negative events, but a process of positive adaptation before, during and after adversity. Here is how the International Federation of Red Cross and Red Crescent Societies has defined it: </w:t>
      </w:r>
      <w:r w:rsidRPr="00E50BFE">
        <w:rPr>
          <w:rStyle w:val="eop"/>
          <w:rFonts w:ascii="Arial" w:hAnsi="Arial" w:cs="Arial" w:eastAsiaTheme="majorEastAsia"/>
          <w:sz w:val="22"/>
          <w:szCs w:val="22"/>
        </w:rPr>
        <w:t> </w:t>
      </w:r>
    </w:p>
    <w:p w:rsidRPr="00E50BFE" w:rsidR="002E1C7E" w:rsidP="00E50BFE" w:rsidRDefault="002E1C7E" w14:paraId="103DE716" w14:textId="77777777">
      <w:pPr>
        <w:pStyle w:val="paragraph"/>
        <w:spacing w:before="0" w:beforeAutospacing="0" w:after="0" w:afterAutospacing="0"/>
        <w:textAlignment w:val="baseline"/>
        <w:rPr>
          <w:rFonts w:ascii="Arial" w:hAnsi="Arial" w:cs="Arial"/>
          <w:sz w:val="18"/>
          <w:szCs w:val="18"/>
        </w:rPr>
      </w:pPr>
    </w:p>
    <w:p w:rsidR="00566576" w:rsidP="00E50BFE" w:rsidRDefault="00566576" w14:paraId="61653D6D" w14:textId="473B0611">
      <w:pPr>
        <w:pStyle w:val="paragraph"/>
        <w:spacing w:before="0" w:beforeAutospacing="0" w:after="0" w:afterAutospacing="0"/>
        <w:ind w:left="720"/>
        <w:textAlignment w:val="baseline"/>
        <w:rPr>
          <w:rStyle w:val="eop"/>
          <w:rFonts w:ascii="Arial" w:hAnsi="Arial" w:cs="Arial" w:eastAsiaTheme="majorEastAsia"/>
          <w:color w:val="000000"/>
          <w:sz w:val="22"/>
          <w:szCs w:val="22"/>
        </w:rPr>
      </w:pPr>
      <w:r w:rsidRPr="00E50BFE">
        <w:rPr>
          <w:rStyle w:val="normaltextrun"/>
          <w:rFonts w:ascii="Arial" w:hAnsi="Arial" w:cs="Arial" w:eastAsiaTheme="majorEastAsia"/>
          <w:i/>
          <w:iCs/>
          <w:color w:val="000000"/>
          <w:sz w:val="22"/>
          <w:szCs w:val="22"/>
          <w:shd w:val="clear" w:color="auto" w:fill="FFFFFF"/>
        </w:rPr>
        <w:t xml:space="preserve">“The ability of communities (and their members) exposed to disasters, crises and underlying vulnerabilities to anticipate, prepare for, reduce the impact </w:t>
      </w:r>
      <w:proofErr w:type="gramStart"/>
      <w:r w:rsidRPr="00E50BFE">
        <w:rPr>
          <w:rStyle w:val="normaltextrun"/>
          <w:rFonts w:ascii="Arial" w:hAnsi="Arial" w:cs="Arial" w:eastAsiaTheme="majorEastAsia"/>
          <w:i/>
          <w:iCs/>
          <w:color w:val="000000"/>
          <w:sz w:val="22"/>
          <w:szCs w:val="22"/>
          <w:shd w:val="clear" w:color="auto" w:fill="FFFFFF"/>
        </w:rPr>
        <w:t>of,</w:t>
      </w:r>
      <w:proofErr w:type="gramEnd"/>
      <w:r w:rsidRPr="00E50BFE">
        <w:rPr>
          <w:rStyle w:val="normaltextrun"/>
          <w:rFonts w:ascii="Arial" w:hAnsi="Arial" w:cs="Arial" w:eastAsiaTheme="majorEastAsia"/>
          <w:i/>
          <w:iCs/>
          <w:color w:val="000000"/>
          <w:sz w:val="22"/>
          <w:szCs w:val="22"/>
          <w:shd w:val="clear" w:color="auto" w:fill="FFFFFF"/>
        </w:rPr>
        <w:t xml:space="preserve"> cope with and recover from</w:t>
      </w:r>
      <w:r w:rsidR="008D3554">
        <w:rPr>
          <w:rStyle w:val="normaltextrun"/>
          <w:rFonts w:ascii="Arial" w:hAnsi="Arial" w:cs="Arial" w:eastAsiaTheme="majorEastAsia"/>
          <w:i/>
          <w:iCs/>
          <w:color w:val="000000"/>
          <w:sz w:val="22"/>
          <w:szCs w:val="22"/>
          <w:shd w:val="clear" w:color="auto" w:fill="FFFFFF"/>
        </w:rPr>
        <w:t>,</w:t>
      </w:r>
      <w:r w:rsidRPr="00E50BFE">
        <w:rPr>
          <w:rStyle w:val="normaltextrun"/>
          <w:rFonts w:ascii="Arial" w:hAnsi="Arial" w:cs="Arial" w:eastAsiaTheme="majorEastAsia"/>
          <w:i/>
          <w:iCs/>
          <w:color w:val="000000"/>
          <w:sz w:val="22"/>
          <w:szCs w:val="22"/>
          <w:shd w:val="clear" w:color="auto" w:fill="FFFFFF"/>
        </w:rPr>
        <w:t xml:space="preserve"> the effects of shocks and stresses without compromising their long-term prospects.”</w:t>
      </w:r>
      <w:r w:rsidRPr="00E50BFE">
        <w:rPr>
          <w:rStyle w:val="eop"/>
          <w:rFonts w:ascii="Arial" w:hAnsi="Arial" w:cs="Arial" w:eastAsiaTheme="majorEastAsia"/>
          <w:color w:val="000000"/>
          <w:sz w:val="22"/>
          <w:szCs w:val="22"/>
        </w:rPr>
        <w:t> </w:t>
      </w:r>
    </w:p>
    <w:p w:rsidRPr="00E50BFE" w:rsidR="002E1C7E" w:rsidP="00E50BFE" w:rsidRDefault="002E1C7E" w14:paraId="1E130214" w14:textId="77777777">
      <w:pPr>
        <w:pStyle w:val="paragraph"/>
        <w:spacing w:before="0" w:beforeAutospacing="0" w:after="0" w:afterAutospacing="0"/>
        <w:ind w:left="720"/>
        <w:textAlignment w:val="baseline"/>
        <w:rPr>
          <w:rFonts w:ascii="Arial" w:hAnsi="Arial" w:cs="Arial"/>
          <w:sz w:val="18"/>
          <w:szCs w:val="18"/>
        </w:rPr>
      </w:pPr>
    </w:p>
    <w:p w:rsidR="000D1001" w:rsidP="00E50BFE" w:rsidRDefault="00566576" w14:paraId="737A99A0" w14:textId="77777777">
      <w:pPr>
        <w:pStyle w:val="paragraph"/>
        <w:spacing w:before="0" w:beforeAutospacing="0" w:after="0" w:afterAutospacing="0"/>
        <w:textAlignment w:val="baseline"/>
        <w:rPr>
          <w:rStyle w:val="normaltextrun"/>
          <w:rFonts w:ascii="Arial" w:hAnsi="Arial" w:cs="Arial" w:eastAsiaTheme="majorEastAsia"/>
          <w:color w:val="000000"/>
          <w:sz w:val="22"/>
          <w:szCs w:val="22"/>
          <w:lang w:val="en-US"/>
        </w:rPr>
      </w:pPr>
      <w:r w:rsidRPr="00E50BFE">
        <w:rPr>
          <w:rStyle w:val="normaltextrun"/>
          <w:rFonts w:ascii="Arial" w:hAnsi="Arial" w:cs="Arial" w:eastAsiaTheme="majorEastAsia"/>
          <w:color w:val="000000"/>
          <w:sz w:val="22"/>
          <w:szCs w:val="22"/>
          <w:lang w:val="en-US"/>
        </w:rPr>
        <w:t xml:space="preserve">A disaster is an unforeseen and often sudden event of natural or human origin that can overwhelm people’s ability to cope. In Australia, we have historically tended to focus on one or two natural hazards in any local area in planning. As we have seen recently with the COVID-19 pandemic, the unexpected can happen, which can subsequently have far-reaching impacts on people and communities, overwhelming their ability to cope. </w:t>
      </w:r>
    </w:p>
    <w:p w:rsidR="000D1001" w:rsidP="00E50BFE" w:rsidRDefault="000D1001" w14:paraId="4A5F9550" w14:textId="77777777">
      <w:pPr>
        <w:pStyle w:val="paragraph"/>
        <w:spacing w:before="0" w:beforeAutospacing="0" w:after="0" w:afterAutospacing="0"/>
        <w:textAlignment w:val="baseline"/>
        <w:rPr>
          <w:rStyle w:val="normaltextrun"/>
          <w:rFonts w:ascii="Arial" w:hAnsi="Arial" w:cs="Arial" w:eastAsiaTheme="majorEastAsia"/>
          <w:color w:val="000000"/>
          <w:sz w:val="22"/>
          <w:szCs w:val="22"/>
          <w:lang w:val="en-US"/>
        </w:rPr>
      </w:pPr>
    </w:p>
    <w:p w:rsidR="00566576" w:rsidP="00E50BFE" w:rsidRDefault="00566576" w14:paraId="03F264F4" w14:textId="416492C6">
      <w:pPr>
        <w:pStyle w:val="paragraph"/>
        <w:spacing w:before="0" w:beforeAutospacing="0" w:after="0" w:afterAutospacing="0"/>
        <w:textAlignment w:val="baseline"/>
        <w:rPr>
          <w:rStyle w:val="eop"/>
          <w:rFonts w:ascii="Arial" w:hAnsi="Arial" w:cs="Arial" w:eastAsiaTheme="majorEastAsia"/>
          <w:color w:val="000000"/>
          <w:sz w:val="22"/>
          <w:szCs w:val="22"/>
        </w:rPr>
      </w:pPr>
      <w:r w:rsidRPr="00E50BFE">
        <w:rPr>
          <w:rStyle w:val="normaltextrun"/>
          <w:rFonts w:ascii="Arial" w:hAnsi="Arial" w:cs="Arial" w:eastAsiaTheme="majorEastAsia"/>
          <w:color w:val="000000"/>
          <w:sz w:val="22"/>
          <w:szCs w:val="22"/>
          <w:lang w:val="en-US"/>
        </w:rPr>
        <w:t xml:space="preserve">Below are the notes on potential local disasters and their impacts. </w:t>
      </w:r>
      <w:proofErr w:type="gramStart"/>
      <w:r w:rsidRPr="00E50BFE">
        <w:rPr>
          <w:rStyle w:val="normaltextrun"/>
          <w:rFonts w:ascii="Arial" w:hAnsi="Arial" w:cs="Arial" w:eastAsiaTheme="majorEastAsia"/>
          <w:color w:val="000000"/>
          <w:sz w:val="22"/>
          <w:szCs w:val="22"/>
          <w:lang w:val="en-US"/>
        </w:rPr>
        <w:t>Red</w:t>
      </w:r>
      <w:proofErr w:type="gramEnd"/>
      <w:r w:rsidRPr="00E50BFE">
        <w:rPr>
          <w:rStyle w:val="normaltextrun"/>
          <w:rFonts w:ascii="Arial" w:hAnsi="Arial" w:cs="Arial" w:eastAsiaTheme="majorEastAsia"/>
          <w:color w:val="000000"/>
          <w:sz w:val="22"/>
          <w:szCs w:val="22"/>
          <w:lang w:val="en-US"/>
        </w:rPr>
        <w:t xml:space="preserve"> Cross takes an all-hazards approach to preparedness and resilience, </w:t>
      </w:r>
      <w:proofErr w:type="spellStart"/>
      <w:r w:rsidRPr="00E50BFE">
        <w:rPr>
          <w:rStyle w:val="normaltextrun"/>
          <w:rFonts w:ascii="Arial" w:hAnsi="Arial" w:cs="Arial" w:eastAsiaTheme="majorEastAsia"/>
          <w:color w:val="000000"/>
          <w:sz w:val="22"/>
          <w:szCs w:val="22"/>
          <w:lang w:val="en-US"/>
        </w:rPr>
        <w:t>recognising</w:t>
      </w:r>
      <w:proofErr w:type="spellEnd"/>
      <w:r w:rsidRPr="00E50BFE">
        <w:rPr>
          <w:rStyle w:val="normaltextrun"/>
          <w:rFonts w:ascii="Arial" w:hAnsi="Arial" w:cs="Arial" w:eastAsiaTheme="majorEastAsia"/>
          <w:color w:val="000000"/>
          <w:sz w:val="22"/>
          <w:szCs w:val="22"/>
          <w:lang w:val="en-US"/>
        </w:rPr>
        <w:t xml:space="preserve"> that the consequences on communities and individuals impacted are very similar regardless of the cause.  We discussed how disasters impact our:</w:t>
      </w:r>
      <w:r w:rsidRPr="00E50BFE">
        <w:rPr>
          <w:rStyle w:val="eop"/>
          <w:rFonts w:ascii="Arial" w:hAnsi="Arial" w:cs="Arial" w:eastAsiaTheme="majorEastAsia"/>
          <w:color w:val="000000"/>
          <w:sz w:val="22"/>
          <w:szCs w:val="22"/>
        </w:rPr>
        <w:t> </w:t>
      </w:r>
    </w:p>
    <w:p w:rsidRPr="00E50BFE" w:rsidR="002E1C7E" w:rsidP="00E50BFE" w:rsidRDefault="002E1C7E" w14:paraId="67DD84A0" w14:textId="77777777">
      <w:pPr>
        <w:pStyle w:val="paragraph"/>
        <w:spacing w:before="0" w:beforeAutospacing="0" w:after="0" w:afterAutospacing="0"/>
        <w:textAlignment w:val="baseline"/>
        <w:rPr>
          <w:rFonts w:ascii="Arial" w:hAnsi="Arial" w:cs="Arial"/>
          <w:sz w:val="18"/>
          <w:szCs w:val="18"/>
        </w:rPr>
      </w:pPr>
    </w:p>
    <w:p w:rsidRPr="00E50BFE" w:rsidR="00566576" w:rsidP="000D1001" w:rsidRDefault="00566576" w14:paraId="05179CC4" w14:textId="77777777">
      <w:pPr>
        <w:pStyle w:val="ListParagraph"/>
        <w:numPr>
          <w:ilvl w:val="0"/>
          <w:numId w:val="2"/>
        </w:numPr>
      </w:pPr>
      <w:r w:rsidRPr="000D1001">
        <w:rPr>
          <w:rStyle w:val="normaltextrun"/>
          <w:rFonts w:ascii="Arial" w:hAnsi="Arial" w:cs="Arial" w:eastAsiaTheme="majorEastAsia"/>
          <w:color w:val="000000"/>
          <w:lang w:val="en-US"/>
        </w:rPr>
        <w:t>Health and wellbeing, both physical and mental</w:t>
      </w:r>
      <w:r w:rsidRPr="000D1001">
        <w:rPr>
          <w:rStyle w:val="eop"/>
          <w:rFonts w:ascii="Arial" w:hAnsi="Arial" w:cs="Arial" w:eastAsiaTheme="majorEastAsia"/>
          <w:color w:val="000000"/>
        </w:rPr>
        <w:t> </w:t>
      </w:r>
    </w:p>
    <w:p w:rsidRPr="000D1001" w:rsidR="00566576" w:rsidP="000D1001" w:rsidRDefault="00566576" w14:paraId="75E5C08D" w14:textId="77777777">
      <w:pPr>
        <w:pStyle w:val="ListParagraph"/>
        <w:numPr>
          <w:ilvl w:val="0"/>
          <w:numId w:val="2"/>
        </w:numPr>
        <w:rPr>
          <w:sz w:val="20"/>
          <w:szCs w:val="20"/>
        </w:rPr>
      </w:pPr>
      <w:r w:rsidRPr="000D1001">
        <w:rPr>
          <w:rStyle w:val="normaltextrun"/>
          <w:rFonts w:ascii="Arial" w:hAnsi="Arial" w:cs="Arial" w:eastAsiaTheme="majorEastAsia"/>
          <w:color w:val="000000"/>
          <w:lang w:val="en-US"/>
        </w:rPr>
        <w:t>Relationships</w:t>
      </w:r>
      <w:r w:rsidRPr="000D1001">
        <w:rPr>
          <w:rStyle w:val="eop"/>
          <w:rFonts w:ascii="Arial" w:hAnsi="Arial" w:cs="Arial" w:eastAsiaTheme="majorEastAsia"/>
          <w:color w:val="000000"/>
        </w:rPr>
        <w:t> </w:t>
      </w:r>
    </w:p>
    <w:p w:rsidRPr="000D1001" w:rsidR="00566576" w:rsidP="000D1001" w:rsidRDefault="00566576" w14:paraId="0A18C7A7" w14:textId="77777777">
      <w:pPr>
        <w:pStyle w:val="ListParagraph"/>
        <w:numPr>
          <w:ilvl w:val="0"/>
          <w:numId w:val="2"/>
        </w:numPr>
        <w:rPr>
          <w:sz w:val="20"/>
          <w:szCs w:val="20"/>
        </w:rPr>
      </w:pPr>
      <w:r w:rsidRPr="000D1001">
        <w:rPr>
          <w:rStyle w:val="normaltextrun"/>
          <w:rFonts w:ascii="Arial" w:hAnsi="Arial" w:cs="Arial" w:eastAsiaTheme="majorEastAsia"/>
          <w:color w:val="000000"/>
          <w:lang w:val="en-US"/>
        </w:rPr>
        <w:t>Ability to earn an income</w:t>
      </w:r>
      <w:r w:rsidRPr="000D1001">
        <w:rPr>
          <w:rStyle w:val="eop"/>
          <w:rFonts w:ascii="Arial" w:hAnsi="Arial" w:cs="Arial" w:eastAsiaTheme="majorEastAsia"/>
          <w:color w:val="000000"/>
        </w:rPr>
        <w:t> </w:t>
      </w:r>
    </w:p>
    <w:p w:rsidRPr="000D1001" w:rsidR="00566576" w:rsidP="000D1001" w:rsidRDefault="00566576" w14:paraId="73B010D4" w14:textId="77777777">
      <w:pPr>
        <w:pStyle w:val="ListParagraph"/>
        <w:numPr>
          <w:ilvl w:val="0"/>
          <w:numId w:val="2"/>
        </w:numPr>
        <w:rPr>
          <w:sz w:val="20"/>
          <w:szCs w:val="20"/>
        </w:rPr>
      </w:pPr>
      <w:r w:rsidRPr="000D1001">
        <w:rPr>
          <w:rStyle w:val="normaltextrun"/>
          <w:rFonts w:ascii="Arial" w:hAnsi="Arial" w:cs="Arial" w:eastAsiaTheme="majorEastAsia"/>
          <w:color w:val="000000"/>
          <w:lang w:val="en-US"/>
        </w:rPr>
        <w:t>Educational outcomes</w:t>
      </w:r>
      <w:r w:rsidRPr="000D1001">
        <w:rPr>
          <w:rStyle w:val="eop"/>
          <w:rFonts w:ascii="Arial" w:hAnsi="Arial" w:cs="Arial" w:eastAsiaTheme="majorEastAsia"/>
          <w:color w:val="000000"/>
        </w:rPr>
        <w:t> </w:t>
      </w:r>
    </w:p>
    <w:p w:rsidRPr="000D1001" w:rsidR="00566576" w:rsidP="000D1001" w:rsidRDefault="00566576" w14:paraId="448299F0" w14:textId="2BC99BB8">
      <w:pPr>
        <w:pStyle w:val="ListParagraph"/>
        <w:numPr>
          <w:ilvl w:val="0"/>
          <w:numId w:val="2"/>
        </w:numPr>
        <w:rPr>
          <w:sz w:val="20"/>
          <w:szCs w:val="20"/>
        </w:rPr>
      </w:pPr>
      <w:r w:rsidRPr="000D1001">
        <w:rPr>
          <w:rStyle w:val="normaltextrun"/>
          <w:rFonts w:ascii="Arial" w:hAnsi="Arial" w:cs="Arial" w:eastAsiaTheme="majorEastAsia"/>
          <w:color w:val="000000"/>
          <w:lang w:val="en-US"/>
        </w:rPr>
        <w:t>Community dynamics and social routines</w:t>
      </w:r>
      <w:r w:rsidRPr="000D1001">
        <w:rPr>
          <w:rStyle w:val="eop"/>
          <w:rFonts w:ascii="Arial" w:hAnsi="Arial" w:cs="Arial" w:eastAsiaTheme="majorEastAsia"/>
          <w:color w:val="000000"/>
        </w:rPr>
        <w:t> </w:t>
      </w:r>
    </w:p>
    <w:p w:rsidRPr="000D1001" w:rsidR="00566576" w:rsidP="000D1001" w:rsidRDefault="00566576" w14:paraId="61586F04" w14:textId="12F6AF8B">
      <w:pPr>
        <w:pStyle w:val="ListParagraph"/>
        <w:numPr>
          <w:ilvl w:val="0"/>
          <w:numId w:val="2"/>
        </w:numPr>
        <w:rPr>
          <w:sz w:val="20"/>
          <w:szCs w:val="20"/>
        </w:rPr>
      </w:pPr>
      <w:r w:rsidRPr="000D1001">
        <w:rPr>
          <w:rStyle w:val="normaltextrun"/>
          <w:rFonts w:ascii="Arial" w:hAnsi="Arial" w:cs="Arial" w:eastAsiaTheme="majorEastAsia"/>
          <w:color w:val="000000"/>
          <w:lang w:val="en-US"/>
        </w:rPr>
        <w:t>Ontological security (sense of control over our life and future and order in the world)</w:t>
      </w:r>
      <w:r w:rsidRPr="000D1001">
        <w:rPr>
          <w:rStyle w:val="eop"/>
          <w:rFonts w:ascii="Arial" w:hAnsi="Arial" w:cs="Arial" w:eastAsiaTheme="majorEastAsia"/>
          <w:color w:val="000000"/>
        </w:rPr>
        <w:t> </w:t>
      </w:r>
    </w:p>
    <w:p w:rsidRPr="000D1001" w:rsidR="00566576" w:rsidP="000D1001" w:rsidRDefault="00566576" w14:paraId="18A7DCB3" w14:textId="3A1A35BF">
      <w:pPr>
        <w:pStyle w:val="ListParagraph"/>
        <w:numPr>
          <w:ilvl w:val="0"/>
          <w:numId w:val="2"/>
        </w:numPr>
        <w:rPr>
          <w:sz w:val="20"/>
          <w:szCs w:val="20"/>
        </w:rPr>
      </w:pPr>
      <w:r w:rsidRPr="000D1001">
        <w:rPr>
          <w:rStyle w:val="normaltextrun"/>
          <w:rFonts w:ascii="Arial" w:hAnsi="Arial" w:cs="Arial" w:eastAsiaTheme="majorEastAsia"/>
          <w:color w:val="000000"/>
          <w:lang w:val="en-US"/>
        </w:rPr>
        <w:t>Connections to things that hold meaning to us (Country, place, community, homes, animals, and sentimental possessions)</w:t>
      </w:r>
      <w:r w:rsidRPr="000D1001">
        <w:rPr>
          <w:rStyle w:val="eop"/>
          <w:rFonts w:ascii="Arial" w:hAnsi="Arial" w:cs="Arial" w:eastAsiaTheme="majorEastAsia"/>
          <w:color w:val="000000"/>
        </w:rPr>
        <w:t> </w:t>
      </w:r>
    </w:p>
    <w:p w:rsidRPr="000D1001" w:rsidR="00566576" w:rsidP="000D1001" w:rsidRDefault="00566576" w14:paraId="7ACA763F" w14:textId="21CB2174">
      <w:pPr>
        <w:pStyle w:val="ListParagraph"/>
        <w:numPr>
          <w:ilvl w:val="0"/>
          <w:numId w:val="2"/>
        </w:numPr>
        <w:rPr>
          <w:sz w:val="20"/>
          <w:szCs w:val="20"/>
        </w:rPr>
      </w:pPr>
      <w:r w:rsidRPr="000D1001">
        <w:rPr>
          <w:rStyle w:val="normaltextrun"/>
          <w:rFonts w:ascii="Arial" w:hAnsi="Arial" w:cs="Arial" w:eastAsiaTheme="majorEastAsia"/>
          <w:color w:val="000000"/>
          <w:lang w:val="en-US"/>
        </w:rPr>
        <w:t>Goals and aspirations</w:t>
      </w:r>
    </w:p>
    <w:p w:rsidRPr="00E50BFE" w:rsidR="00566576" w:rsidP="00E50BFE" w:rsidRDefault="00566576" w14:paraId="44274A12" w14:textId="45ED79D9">
      <w:pPr>
        <w:pStyle w:val="paragraph"/>
        <w:spacing w:before="0" w:beforeAutospacing="0" w:after="0" w:afterAutospacing="0"/>
        <w:textAlignment w:val="baseline"/>
        <w:rPr>
          <w:rFonts w:ascii="Arial" w:hAnsi="Arial" w:cs="Arial"/>
          <w:sz w:val="18"/>
          <w:szCs w:val="18"/>
        </w:rPr>
      </w:pPr>
      <w:r w:rsidRPr="00E50BFE">
        <w:rPr>
          <w:rStyle w:val="eop"/>
          <w:rFonts w:ascii="Arial" w:hAnsi="Arial" w:cs="Arial" w:eastAsiaTheme="majorEastAsia"/>
          <w:color w:val="000000"/>
          <w:sz w:val="20"/>
          <w:szCs w:val="20"/>
        </w:rPr>
        <w:t> </w:t>
      </w:r>
    </w:p>
    <w:p w:rsidRPr="00E50BFE" w:rsidR="00566576" w:rsidP="00E50BFE" w:rsidRDefault="00566576" w14:paraId="22C7A069" w14:textId="77D9990F">
      <w:pPr>
        <w:pStyle w:val="paragraph"/>
        <w:spacing w:before="0" w:beforeAutospacing="0" w:after="0" w:afterAutospacing="0"/>
        <w:textAlignment w:val="baseline"/>
        <w:rPr>
          <w:rStyle w:val="normaltextrun"/>
          <w:rFonts w:ascii="Arial" w:hAnsi="Arial" w:cs="Arial" w:eastAsiaTheme="majorEastAsia"/>
          <w:color w:val="000000"/>
          <w:sz w:val="22"/>
          <w:szCs w:val="22"/>
          <w:lang w:val="en-US"/>
        </w:rPr>
      </w:pPr>
      <w:r w:rsidRPr="00E50BFE">
        <w:rPr>
          <w:rStyle w:val="normaltextrun"/>
          <w:rFonts w:ascii="Arial" w:hAnsi="Arial" w:cs="Arial" w:eastAsiaTheme="majorEastAsia"/>
          <w:color w:val="000000"/>
          <w:sz w:val="22"/>
          <w:szCs w:val="22"/>
          <w:lang w:val="en-US"/>
        </w:rPr>
        <w:t>We acknowledged that there can also be positive impacts such as increased social cohesion and trust and an opportunity to build back better. In preparing ourselves and our communities for these impacts, we are strengthening our resilience to withstand future disasters. </w:t>
      </w:r>
    </w:p>
    <w:p w:rsidRPr="00E50BFE" w:rsidR="0023799F" w:rsidP="00E50BFE" w:rsidRDefault="0023799F" w14:paraId="46F869D1" w14:textId="77777777">
      <w:pPr>
        <w:pStyle w:val="paragraph"/>
        <w:spacing w:before="0" w:beforeAutospacing="0" w:after="0" w:afterAutospacing="0"/>
        <w:textAlignment w:val="baseline"/>
        <w:rPr>
          <w:rStyle w:val="normaltextrun"/>
          <w:rFonts w:ascii="Arial" w:hAnsi="Arial" w:cs="Arial" w:eastAsiaTheme="majorEastAsia"/>
          <w:color w:val="000000"/>
          <w:sz w:val="20"/>
          <w:szCs w:val="20"/>
          <w:lang w:val="en-US"/>
        </w:rPr>
      </w:pPr>
    </w:p>
    <w:p w:rsidRPr="008D3554" w:rsidR="007A35CD" w:rsidP="007A35CD" w:rsidRDefault="007A35CD" w14:paraId="2A9D66EF" w14:textId="77777777">
      <w:pPr>
        <w:pStyle w:val="paragraph"/>
        <w:spacing w:before="0" w:beforeAutospacing="0" w:after="0" w:afterAutospacing="0"/>
        <w:textAlignment w:val="baseline"/>
        <w:rPr>
          <w:rFonts w:ascii="Arial" w:hAnsi="Arial" w:cs="Arial" w:eastAsiaTheme="majorEastAsia"/>
          <w:sz w:val="22"/>
          <w:szCs w:val="22"/>
        </w:rPr>
      </w:pPr>
      <w:r w:rsidRPr="008D3554">
        <w:rPr>
          <w:rFonts w:ascii="Arial" w:hAnsi="Arial" w:cs="Arial" w:eastAsiaTheme="majorEastAsia"/>
          <w:sz w:val="22"/>
          <w:szCs w:val="22"/>
        </w:rPr>
        <w:t xml:space="preserve">Due to conflicting logistics, we were unable to hold the planned Emergency Services Panel workshop within the project timeframe. This session would have provided opportunity for emergency service agencies and community to engage in a conversation and Q&amp;A forum regarding the localised risks. There was an understanding that a similar style event would be organised by the City of Sydney at a later date, potentially with the support of Red Cross as suitable. </w:t>
      </w:r>
    </w:p>
    <w:p w:rsidRPr="008D3554" w:rsidR="00877451" w:rsidP="00E50BFE" w:rsidRDefault="00877451" w14:paraId="3490A009" w14:textId="77777777">
      <w:pPr>
        <w:pStyle w:val="paragraph"/>
        <w:spacing w:before="0" w:beforeAutospacing="0" w:after="0" w:afterAutospacing="0"/>
        <w:textAlignment w:val="baseline"/>
        <w:rPr>
          <w:rFonts w:ascii="Arial" w:hAnsi="Arial" w:cs="Arial" w:eastAsiaTheme="majorEastAsia"/>
          <w:sz w:val="22"/>
          <w:szCs w:val="22"/>
        </w:rPr>
      </w:pPr>
    </w:p>
    <w:p w:rsidRPr="008D3554" w:rsidR="00EC79A7" w:rsidP="00EC79A7" w:rsidRDefault="00EC79A7" w14:paraId="40E64579" w14:textId="77777777">
      <w:pPr>
        <w:pStyle w:val="paragraph"/>
        <w:spacing w:before="0" w:beforeAutospacing="0" w:after="0" w:afterAutospacing="0"/>
        <w:textAlignment w:val="baseline"/>
        <w:rPr>
          <w:rFonts w:ascii="Arial" w:hAnsi="Arial" w:cs="Arial" w:eastAsiaTheme="majorEastAsia"/>
          <w:sz w:val="22"/>
          <w:szCs w:val="22"/>
        </w:rPr>
      </w:pPr>
      <w:r w:rsidRPr="008D3554">
        <w:rPr>
          <w:rFonts w:ascii="Arial" w:hAnsi="Arial" w:cs="Arial" w:eastAsiaTheme="majorEastAsia"/>
          <w:sz w:val="22"/>
          <w:szCs w:val="22"/>
        </w:rPr>
        <w:t>We developed and distributed an online survey that, along with information collected during workshops and consultations led to the following identified key disasters, concerns and issues.</w:t>
      </w:r>
    </w:p>
    <w:p w:rsidRPr="008D3554" w:rsidR="007A35CD" w:rsidP="00E50BFE" w:rsidRDefault="007A35CD" w14:paraId="7B1CE539" w14:textId="77777777">
      <w:pPr>
        <w:pStyle w:val="paragraph"/>
        <w:spacing w:before="0" w:beforeAutospacing="0" w:after="0" w:afterAutospacing="0"/>
        <w:textAlignment w:val="baseline"/>
        <w:rPr>
          <w:rFonts w:ascii="Arial" w:hAnsi="Arial" w:cs="Arial" w:eastAsiaTheme="majorEastAsia"/>
          <w:sz w:val="22"/>
          <w:szCs w:val="22"/>
        </w:rPr>
      </w:pPr>
    </w:p>
    <w:p w:rsidR="00001D4C" w:rsidP="00E50BFE" w:rsidRDefault="00001D4C" w14:paraId="24A961E8" w14:textId="77777777">
      <w:pPr>
        <w:pStyle w:val="paragraph"/>
        <w:spacing w:before="0" w:beforeAutospacing="0" w:after="0" w:afterAutospacing="0"/>
        <w:textAlignment w:val="baseline"/>
        <w:rPr>
          <w:rFonts w:ascii="Arial" w:hAnsi="Arial" w:cs="Arial" w:eastAsiaTheme="majorEastAsia"/>
          <w:sz w:val="22"/>
          <w:szCs w:val="22"/>
        </w:rPr>
      </w:pPr>
    </w:p>
    <w:p w:rsidR="008D3554" w:rsidP="00E50BFE" w:rsidRDefault="008D3554" w14:paraId="3A76F38E" w14:textId="77777777">
      <w:pPr>
        <w:pStyle w:val="paragraph"/>
        <w:spacing w:before="0" w:beforeAutospacing="0" w:after="0" w:afterAutospacing="0"/>
        <w:textAlignment w:val="baseline"/>
        <w:rPr>
          <w:rFonts w:ascii="Arial" w:hAnsi="Arial" w:cs="Arial" w:eastAsiaTheme="majorEastAsia"/>
          <w:sz w:val="22"/>
          <w:szCs w:val="22"/>
        </w:rPr>
      </w:pPr>
    </w:p>
    <w:p w:rsidR="008D3554" w:rsidP="00E50BFE" w:rsidRDefault="008D3554" w14:paraId="0C8E36C6" w14:textId="77777777">
      <w:pPr>
        <w:pStyle w:val="paragraph"/>
        <w:spacing w:before="0" w:beforeAutospacing="0" w:after="0" w:afterAutospacing="0"/>
        <w:textAlignment w:val="baseline"/>
        <w:rPr>
          <w:rFonts w:ascii="Arial" w:hAnsi="Arial" w:cs="Arial" w:eastAsiaTheme="majorEastAsia"/>
          <w:sz w:val="22"/>
          <w:szCs w:val="22"/>
        </w:rPr>
      </w:pPr>
    </w:p>
    <w:p w:rsidR="008D3554" w:rsidP="00E50BFE" w:rsidRDefault="008D3554" w14:paraId="68634D78" w14:textId="77777777">
      <w:pPr>
        <w:pStyle w:val="paragraph"/>
        <w:spacing w:before="0" w:beforeAutospacing="0" w:after="0" w:afterAutospacing="0"/>
        <w:textAlignment w:val="baseline"/>
        <w:rPr>
          <w:rFonts w:ascii="Arial" w:hAnsi="Arial" w:cs="Arial" w:eastAsiaTheme="majorEastAsia"/>
          <w:sz w:val="22"/>
          <w:szCs w:val="22"/>
        </w:rPr>
      </w:pPr>
    </w:p>
    <w:p w:rsidR="008D3554" w:rsidP="00E50BFE" w:rsidRDefault="008D3554" w14:paraId="43B0939F" w14:textId="77777777">
      <w:pPr>
        <w:pStyle w:val="paragraph"/>
        <w:spacing w:before="0" w:beforeAutospacing="0" w:after="0" w:afterAutospacing="0"/>
        <w:textAlignment w:val="baseline"/>
        <w:rPr>
          <w:rFonts w:ascii="Arial" w:hAnsi="Arial" w:cs="Arial" w:eastAsiaTheme="majorEastAsia"/>
          <w:sz w:val="22"/>
          <w:szCs w:val="22"/>
        </w:rPr>
      </w:pPr>
    </w:p>
    <w:p w:rsidRPr="008D3554" w:rsidR="008D3554" w:rsidP="00E50BFE" w:rsidRDefault="008D3554" w14:paraId="1AA22ED9" w14:textId="77777777">
      <w:pPr>
        <w:pStyle w:val="paragraph"/>
        <w:spacing w:before="0" w:beforeAutospacing="0" w:after="0" w:afterAutospacing="0"/>
        <w:textAlignment w:val="baseline"/>
        <w:rPr>
          <w:rFonts w:ascii="Arial" w:hAnsi="Arial" w:cs="Arial" w:eastAsiaTheme="majorEastAsia"/>
          <w:sz w:val="22"/>
          <w:szCs w:val="22"/>
        </w:rPr>
      </w:pPr>
    </w:p>
    <w:tbl>
      <w:tblPr>
        <w:tblStyle w:val="TableGrid"/>
        <w:tblW w:w="9209" w:type="dxa"/>
        <w:tblLook w:val="04A0" w:firstRow="1" w:lastRow="0" w:firstColumn="1" w:lastColumn="0" w:noHBand="0" w:noVBand="1"/>
      </w:tblPr>
      <w:tblGrid>
        <w:gridCol w:w="3114"/>
        <w:gridCol w:w="6095"/>
      </w:tblGrid>
      <w:tr w:rsidRPr="00E50BFE" w:rsidR="00C25A80" w:rsidTr="008D3554" w14:paraId="142349FE" w14:textId="77777777">
        <w:tc>
          <w:tcPr>
            <w:tcW w:w="3114" w:type="dxa"/>
            <w:tcBorders>
              <w:top w:val="single" w:color="auto" w:sz="4" w:space="0"/>
              <w:left w:val="single" w:color="auto" w:sz="4" w:space="0"/>
              <w:bottom w:val="single" w:color="auto" w:sz="4" w:space="0"/>
              <w:right w:val="single" w:color="auto" w:sz="4" w:space="0"/>
            </w:tcBorders>
          </w:tcPr>
          <w:p w:rsidRPr="00E50BFE" w:rsidR="00C25A80" w:rsidP="00E50BFE" w:rsidRDefault="00001D4C" w14:paraId="4446E783" w14:textId="0618BB92">
            <w:pPr>
              <w:rPr>
                <w:rFonts w:ascii="Arial" w:hAnsi="Arial" w:cs="Arial"/>
                <w:b/>
                <w:bCs/>
                <w:sz w:val="24"/>
                <w:szCs w:val="24"/>
                <w:lang w:val="en-US"/>
              </w:rPr>
            </w:pPr>
            <w:r w:rsidRPr="00E50BFE">
              <w:rPr>
                <w:rFonts w:ascii="Arial" w:hAnsi="Arial" w:cs="Arial"/>
                <w:b/>
                <w:bCs/>
                <w:sz w:val="24"/>
                <w:szCs w:val="24"/>
                <w:lang w:val="en-US"/>
              </w:rPr>
              <w:t xml:space="preserve">Key </w:t>
            </w:r>
            <w:r w:rsidRPr="00E50BFE" w:rsidR="00C25A80">
              <w:rPr>
                <w:rFonts w:ascii="Arial" w:hAnsi="Arial" w:cs="Arial"/>
                <w:b/>
                <w:bCs/>
                <w:sz w:val="24"/>
                <w:szCs w:val="24"/>
                <w:lang w:val="en-US"/>
              </w:rPr>
              <w:t>Disasters</w:t>
            </w:r>
          </w:p>
        </w:tc>
        <w:tc>
          <w:tcPr>
            <w:tcW w:w="6095" w:type="dxa"/>
            <w:tcBorders>
              <w:top w:val="single" w:color="auto" w:sz="4" w:space="0"/>
              <w:left w:val="single" w:color="auto" w:sz="4" w:space="0"/>
              <w:bottom w:val="single" w:color="auto" w:sz="4" w:space="0"/>
              <w:right w:val="single" w:color="auto" w:sz="4" w:space="0"/>
            </w:tcBorders>
          </w:tcPr>
          <w:p w:rsidRPr="00E50BFE" w:rsidR="00C25A80" w:rsidP="00E50BFE" w:rsidRDefault="0023799F" w14:paraId="6F2C5E1C" w14:textId="718C3548">
            <w:pPr>
              <w:rPr>
                <w:rFonts w:ascii="Arial" w:hAnsi="Arial" w:cs="Arial"/>
                <w:b/>
                <w:bCs/>
                <w:sz w:val="24"/>
                <w:szCs w:val="24"/>
                <w:lang w:val="en-US"/>
              </w:rPr>
            </w:pPr>
            <w:r w:rsidRPr="00E50BFE">
              <w:rPr>
                <w:rFonts w:ascii="Arial" w:hAnsi="Arial" w:cs="Arial"/>
                <w:b/>
                <w:bCs/>
                <w:sz w:val="24"/>
                <w:szCs w:val="24"/>
                <w:lang w:val="en-US"/>
              </w:rPr>
              <w:t>Concerns/Issues</w:t>
            </w:r>
          </w:p>
        </w:tc>
      </w:tr>
      <w:tr w:rsidRPr="00E50BFE" w:rsidR="0023799F" w:rsidTr="008D3554" w14:paraId="24133870" w14:textId="77777777">
        <w:tc>
          <w:tcPr>
            <w:tcW w:w="3114" w:type="dxa"/>
            <w:tcBorders>
              <w:top w:val="single" w:color="auto" w:sz="4" w:space="0"/>
            </w:tcBorders>
          </w:tcPr>
          <w:p w:rsidRPr="00E50BFE" w:rsidR="0023799F" w:rsidP="00E50BFE" w:rsidRDefault="0023799F" w14:paraId="28DA4574" w14:textId="37A5CCCE">
            <w:pPr>
              <w:rPr>
                <w:rFonts w:ascii="Arial" w:hAnsi="Arial" w:cs="Arial"/>
                <w:lang w:val="en-US"/>
              </w:rPr>
            </w:pPr>
            <w:r w:rsidRPr="00E50BFE">
              <w:rPr>
                <w:rFonts w:ascii="Arial" w:hAnsi="Arial" w:cs="Arial"/>
                <w:lang w:val="en-US"/>
              </w:rPr>
              <w:t>Heatwaves</w:t>
            </w:r>
          </w:p>
        </w:tc>
        <w:tc>
          <w:tcPr>
            <w:tcW w:w="6095" w:type="dxa"/>
            <w:tcBorders>
              <w:top w:val="single" w:color="auto" w:sz="4" w:space="0"/>
            </w:tcBorders>
          </w:tcPr>
          <w:p w:rsidRPr="00E50BFE" w:rsidR="0023799F" w:rsidP="00E50BFE" w:rsidRDefault="0023799F" w14:paraId="58A7451C" w14:textId="26A42250">
            <w:pPr>
              <w:rPr>
                <w:rFonts w:ascii="Arial" w:hAnsi="Arial" w:cs="Arial"/>
                <w:lang w:val="en-US"/>
              </w:rPr>
            </w:pPr>
            <w:r w:rsidRPr="00E50BFE">
              <w:rPr>
                <w:rFonts w:ascii="Arial" w:hAnsi="Arial" w:cs="Arial"/>
                <w:lang w:val="en-US"/>
              </w:rPr>
              <w:t xml:space="preserve">Personal safety </w:t>
            </w:r>
          </w:p>
        </w:tc>
      </w:tr>
      <w:tr w:rsidRPr="00E50BFE" w:rsidR="0023799F" w:rsidTr="00001D4C" w14:paraId="3DCACEDF" w14:textId="77777777">
        <w:tc>
          <w:tcPr>
            <w:tcW w:w="3114" w:type="dxa"/>
          </w:tcPr>
          <w:p w:rsidRPr="00E50BFE" w:rsidR="0023799F" w:rsidP="00E50BFE" w:rsidRDefault="0023799F" w14:paraId="1068DE6F" w14:textId="6EAEC0F7">
            <w:pPr>
              <w:rPr>
                <w:rFonts w:ascii="Arial" w:hAnsi="Arial" w:cs="Arial"/>
                <w:lang w:val="en-US"/>
              </w:rPr>
            </w:pPr>
            <w:r w:rsidRPr="00E50BFE">
              <w:rPr>
                <w:rFonts w:ascii="Arial" w:hAnsi="Arial" w:cs="Arial"/>
                <w:lang w:val="en-US"/>
              </w:rPr>
              <w:t>Crime (drugs, riots, violence)</w:t>
            </w:r>
          </w:p>
        </w:tc>
        <w:tc>
          <w:tcPr>
            <w:tcW w:w="6095" w:type="dxa"/>
          </w:tcPr>
          <w:p w:rsidRPr="00E50BFE" w:rsidR="0023799F" w:rsidP="00E50BFE" w:rsidRDefault="0023799F" w14:paraId="2229EF37" w14:textId="04A16337">
            <w:pPr>
              <w:rPr>
                <w:rFonts w:ascii="Arial" w:hAnsi="Arial" w:cs="Arial"/>
                <w:lang w:val="en-US"/>
              </w:rPr>
            </w:pPr>
            <w:r w:rsidRPr="00E50BFE">
              <w:rPr>
                <w:rFonts w:ascii="Arial" w:hAnsi="Arial" w:cs="Arial"/>
                <w:lang w:val="en-US"/>
              </w:rPr>
              <w:t>Impact on personal property</w:t>
            </w:r>
          </w:p>
        </w:tc>
      </w:tr>
      <w:tr w:rsidRPr="00E50BFE" w:rsidR="0023799F" w:rsidTr="00001D4C" w14:paraId="277D0612" w14:textId="77777777">
        <w:tc>
          <w:tcPr>
            <w:tcW w:w="3114" w:type="dxa"/>
          </w:tcPr>
          <w:p w:rsidRPr="00E50BFE" w:rsidR="0023799F" w:rsidP="00E50BFE" w:rsidRDefault="001A46BC" w14:paraId="286F1C34" w14:textId="3CEB7533">
            <w:pPr>
              <w:rPr>
                <w:rFonts w:ascii="Arial" w:hAnsi="Arial" w:cs="Arial"/>
                <w:lang w:val="en-US"/>
              </w:rPr>
            </w:pPr>
            <w:r>
              <w:rPr>
                <w:rFonts w:ascii="Arial" w:hAnsi="Arial" w:cs="Arial"/>
                <w:lang w:val="en-US"/>
              </w:rPr>
              <w:t>A</w:t>
            </w:r>
            <w:r>
              <w:rPr>
                <w:lang w:val="en-US"/>
              </w:rPr>
              <w:t>partment block fires</w:t>
            </w:r>
          </w:p>
        </w:tc>
        <w:tc>
          <w:tcPr>
            <w:tcW w:w="6095" w:type="dxa"/>
          </w:tcPr>
          <w:p w:rsidRPr="00E50BFE" w:rsidR="0023799F" w:rsidP="00E50BFE" w:rsidRDefault="0023799F" w14:paraId="4999AC8A" w14:textId="6A8CC922">
            <w:pPr>
              <w:rPr>
                <w:rFonts w:ascii="Arial" w:hAnsi="Arial" w:cs="Arial"/>
                <w:lang w:val="en-US"/>
              </w:rPr>
            </w:pPr>
            <w:r w:rsidRPr="00E50BFE">
              <w:rPr>
                <w:rFonts w:ascii="Arial" w:hAnsi="Arial" w:cs="Arial"/>
                <w:lang w:val="en-US"/>
              </w:rPr>
              <w:t>Safety of pets</w:t>
            </w:r>
          </w:p>
        </w:tc>
      </w:tr>
      <w:tr w:rsidRPr="00E50BFE" w:rsidR="0023799F" w:rsidTr="00001D4C" w14:paraId="154C9D25" w14:textId="77777777">
        <w:tc>
          <w:tcPr>
            <w:tcW w:w="3114" w:type="dxa"/>
          </w:tcPr>
          <w:p w:rsidRPr="00E50BFE" w:rsidR="0023799F" w:rsidP="00E50BFE" w:rsidRDefault="0023799F" w14:paraId="025EB583" w14:textId="0D0B6293">
            <w:pPr>
              <w:rPr>
                <w:rFonts w:ascii="Arial" w:hAnsi="Arial" w:cs="Arial"/>
                <w:lang w:val="en-US"/>
              </w:rPr>
            </w:pPr>
            <w:r w:rsidRPr="00E50BFE">
              <w:rPr>
                <w:rFonts w:ascii="Arial" w:hAnsi="Arial" w:cs="Arial"/>
                <w:lang w:val="en-US"/>
              </w:rPr>
              <w:t>Flood</w:t>
            </w:r>
          </w:p>
        </w:tc>
        <w:tc>
          <w:tcPr>
            <w:tcW w:w="6095" w:type="dxa"/>
          </w:tcPr>
          <w:p w:rsidRPr="00E50BFE" w:rsidR="0023799F" w:rsidP="00E50BFE" w:rsidRDefault="0023799F" w14:paraId="06661552" w14:textId="4F655BF4">
            <w:pPr>
              <w:rPr>
                <w:rFonts w:ascii="Arial" w:hAnsi="Arial" w:cs="Arial"/>
                <w:lang w:val="en-US"/>
              </w:rPr>
            </w:pPr>
            <w:r w:rsidRPr="00E50BFE">
              <w:rPr>
                <w:rFonts w:ascii="Arial" w:hAnsi="Arial" w:cs="Arial"/>
                <w:lang w:val="en-US"/>
              </w:rPr>
              <w:t>Fires in apartment blocks</w:t>
            </w:r>
          </w:p>
        </w:tc>
      </w:tr>
      <w:tr w:rsidRPr="00E50BFE" w:rsidR="0023799F" w:rsidTr="00001D4C" w14:paraId="3D8D4B08" w14:textId="77777777">
        <w:tc>
          <w:tcPr>
            <w:tcW w:w="3114" w:type="dxa"/>
          </w:tcPr>
          <w:p w:rsidRPr="00E50BFE" w:rsidR="0023799F" w:rsidP="00E50BFE" w:rsidRDefault="0023799F" w14:paraId="3735614F" w14:textId="059A5715">
            <w:pPr>
              <w:rPr>
                <w:rFonts w:ascii="Arial" w:hAnsi="Arial" w:cs="Arial"/>
                <w:lang w:val="en-US"/>
              </w:rPr>
            </w:pPr>
          </w:p>
        </w:tc>
        <w:tc>
          <w:tcPr>
            <w:tcW w:w="6095" w:type="dxa"/>
          </w:tcPr>
          <w:p w:rsidRPr="00E50BFE" w:rsidR="0023799F" w:rsidP="00E50BFE" w:rsidRDefault="0023799F" w14:paraId="15E2EC3B" w14:textId="65C3031E">
            <w:pPr>
              <w:rPr>
                <w:rFonts w:ascii="Arial" w:hAnsi="Arial" w:cs="Arial"/>
                <w:lang w:val="en-US"/>
              </w:rPr>
            </w:pPr>
            <w:r w:rsidRPr="00E50BFE">
              <w:rPr>
                <w:rFonts w:ascii="Arial" w:hAnsi="Arial" w:cs="Arial"/>
                <w:lang w:val="en-US"/>
              </w:rPr>
              <w:t>Elderly &amp; disabled peoples not able to evacuate</w:t>
            </w:r>
          </w:p>
        </w:tc>
      </w:tr>
      <w:tr w:rsidRPr="00E50BFE" w:rsidR="0023799F" w:rsidTr="00001D4C" w14:paraId="7CC5E14D" w14:textId="77777777">
        <w:tc>
          <w:tcPr>
            <w:tcW w:w="3114" w:type="dxa"/>
          </w:tcPr>
          <w:p w:rsidRPr="00E50BFE" w:rsidR="0023799F" w:rsidP="00E50BFE" w:rsidRDefault="0023799F" w14:paraId="70844333" w14:textId="6A228D9C">
            <w:pPr>
              <w:rPr>
                <w:rFonts w:ascii="Arial" w:hAnsi="Arial" w:cs="Arial"/>
                <w:lang w:val="en-US"/>
              </w:rPr>
            </w:pPr>
          </w:p>
        </w:tc>
        <w:tc>
          <w:tcPr>
            <w:tcW w:w="6095" w:type="dxa"/>
          </w:tcPr>
          <w:p w:rsidRPr="00E50BFE" w:rsidR="0023799F" w:rsidP="00E50BFE" w:rsidRDefault="0023799F" w14:paraId="1D12FECE" w14:textId="6120053D">
            <w:pPr>
              <w:rPr>
                <w:rFonts w:ascii="Arial" w:hAnsi="Arial" w:cs="Arial"/>
                <w:lang w:val="en-US"/>
              </w:rPr>
            </w:pPr>
            <w:r w:rsidRPr="00E50BFE">
              <w:rPr>
                <w:rFonts w:ascii="Arial" w:hAnsi="Arial" w:cs="Arial"/>
                <w:lang w:val="en-US"/>
              </w:rPr>
              <w:t>Where to find shelter, food, water</w:t>
            </w:r>
            <w:r w:rsidR="001A46BC">
              <w:rPr>
                <w:rFonts w:ascii="Arial" w:hAnsi="Arial" w:cs="Arial"/>
                <w:lang w:val="en-US"/>
              </w:rPr>
              <w:t>?</w:t>
            </w:r>
          </w:p>
        </w:tc>
      </w:tr>
      <w:tr w:rsidRPr="00E50BFE" w:rsidR="0023799F" w:rsidTr="00001D4C" w14:paraId="1825858A" w14:textId="77777777">
        <w:tc>
          <w:tcPr>
            <w:tcW w:w="3114" w:type="dxa"/>
          </w:tcPr>
          <w:p w:rsidRPr="00E50BFE" w:rsidR="0023799F" w:rsidP="00E50BFE" w:rsidRDefault="0023799F" w14:paraId="4BB84818" w14:textId="77777777">
            <w:pPr>
              <w:rPr>
                <w:rFonts w:ascii="Arial" w:hAnsi="Arial" w:cs="Arial"/>
                <w:lang w:val="en-US"/>
              </w:rPr>
            </w:pPr>
          </w:p>
        </w:tc>
        <w:tc>
          <w:tcPr>
            <w:tcW w:w="6095" w:type="dxa"/>
          </w:tcPr>
          <w:p w:rsidRPr="00E50BFE" w:rsidR="0023799F" w:rsidP="00E50BFE" w:rsidRDefault="0023799F" w14:paraId="77B28F04" w14:textId="2AB3733E">
            <w:pPr>
              <w:rPr>
                <w:rFonts w:ascii="Arial" w:hAnsi="Arial" w:cs="Arial"/>
                <w:lang w:val="en-US"/>
              </w:rPr>
            </w:pPr>
            <w:r w:rsidRPr="00E50BFE">
              <w:rPr>
                <w:rFonts w:ascii="Arial" w:hAnsi="Arial" w:cs="Arial"/>
                <w:lang w:val="en-US"/>
              </w:rPr>
              <w:t xml:space="preserve">Poorly maintained social housing properties possibly vulnerable to flooding, storms – damage inside </w:t>
            </w:r>
          </w:p>
        </w:tc>
      </w:tr>
      <w:tr w:rsidRPr="00E50BFE" w:rsidR="0023799F" w:rsidTr="00001D4C" w14:paraId="0C348C35" w14:textId="77777777">
        <w:tc>
          <w:tcPr>
            <w:tcW w:w="3114" w:type="dxa"/>
          </w:tcPr>
          <w:p w:rsidRPr="00E50BFE" w:rsidR="0023799F" w:rsidP="00E50BFE" w:rsidRDefault="0023799F" w14:paraId="39F277C5" w14:textId="77777777">
            <w:pPr>
              <w:rPr>
                <w:rFonts w:ascii="Arial" w:hAnsi="Arial" w:cs="Arial"/>
                <w:lang w:val="en-US"/>
              </w:rPr>
            </w:pPr>
          </w:p>
        </w:tc>
        <w:tc>
          <w:tcPr>
            <w:tcW w:w="6095" w:type="dxa"/>
          </w:tcPr>
          <w:p w:rsidRPr="00E50BFE" w:rsidR="0023799F" w:rsidP="00E50BFE" w:rsidRDefault="0023799F" w14:paraId="25E98F8B" w14:textId="6AB8F2F5">
            <w:pPr>
              <w:rPr>
                <w:rFonts w:ascii="Arial" w:hAnsi="Arial" w:cs="Arial"/>
                <w:lang w:val="en-US"/>
              </w:rPr>
            </w:pPr>
            <w:r w:rsidRPr="00E50BFE">
              <w:rPr>
                <w:rFonts w:ascii="Arial" w:hAnsi="Arial" w:cs="Arial"/>
                <w:lang w:val="en-US"/>
              </w:rPr>
              <w:t>No defibrillator in apartment blocks</w:t>
            </w:r>
          </w:p>
        </w:tc>
      </w:tr>
      <w:tr w:rsidRPr="00E50BFE" w:rsidR="0023799F" w:rsidTr="00001D4C" w14:paraId="0E5EC602" w14:textId="77777777">
        <w:tc>
          <w:tcPr>
            <w:tcW w:w="3114" w:type="dxa"/>
          </w:tcPr>
          <w:p w:rsidRPr="00E50BFE" w:rsidR="0023799F" w:rsidP="00E50BFE" w:rsidRDefault="0023799F" w14:paraId="1111391A" w14:textId="77777777">
            <w:pPr>
              <w:rPr>
                <w:rFonts w:ascii="Arial" w:hAnsi="Arial" w:cs="Arial"/>
                <w:lang w:val="en-US"/>
              </w:rPr>
            </w:pPr>
          </w:p>
        </w:tc>
        <w:tc>
          <w:tcPr>
            <w:tcW w:w="6095" w:type="dxa"/>
          </w:tcPr>
          <w:p w:rsidRPr="00E50BFE" w:rsidR="0023799F" w:rsidP="00E50BFE" w:rsidRDefault="0023799F" w14:paraId="5CC861DA" w14:textId="15492238">
            <w:pPr>
              <w:rPr>
                <w:rFonts w:ascii="Arial" w:hAnsi="Arial" w:cs="Arial"/>
                <w:lang w:val="en-US"/>
              </w:rPr>
            </w:pPr>
            <w:r w:rsidRPr="00E50BFE">
              <w:rPr>
                <w:rFonts w:ascii="Arial" w:hAnsi="Arial" w:cs="Arial"/>
                <w:lang w:val="en-US"/>
              </w:rPr>
              <w:t>No fire extinguishers in some housing stock</w:t>
            </w:r>
          </w:p>
        </w:tc>
      </w:tr>
      <w:tr w:rsidRPr="00E50BFE" w:rsidR="0023799F" w:rsidTr="00001D4C" w14:paraId="69DE0D60" w14:textId="77777777">
        <w:tc>
          <w:tcPr>
            <w:tcW w:w="3114" w:type="dxa"/>
          </w:tcPr>
          <w:p w:rsidRPr="00E50BFE" w:rsidR="0023799F" w:rsidP="00E50BFE" w:rsidRDefault="0023799F" w14:paraId="2DD5A886" w14:textId="77777777">
            <w:pPr>
              <w:rPr>
                <w:rFonts w:ascii="Arial" w:hAnsi="Arial" w:cs="Arial"/>
                <w:lang w:val="en-US"/>
              </w:rPr>
            </w:pPr>
          </w:p>
        </w:tc>
        <w:tc>
          <w:tcPr>
            <w:tcW w:w="6095" w:type="dxa"/>
          </w:tcPr>
          <w:p w:rsidRPr="00E50BFE" w:rsidR="0023799F" w:rsidP="00E50BFE" w:rsidRDefault="0023799F" w14:paraId="78AEED99" w14:textId="7350CED7">
            <w:pPr>
              <w:rPr>
                <w:rFonts w:ascii="Arial" w:hAnsi="Arial" w:cs="Arial"/>
                <w:lang w:val="en-US"/>
              </w:rPr>
            </w:pPr>
            <w:r w:rsidRPr="00E50BFE">
              <w:rPr>
                <w:rFonts w:ascii="Arial" w:hAnsi="Arial" w:cs="Arial"/>
                <w:lang w:val="en-US"/>
              </w:rPr>
              <w:t>Do not know what to do in an emergency</w:t>
            </w:r>
          </w:p>
        </w:tc>
      </w:tr>
      <w:tr w:rsidRPr="00E50BFE" w:rsidR="0023799F" w:rsidTr="00001D4C" w14:paraId="5D4063E4" w14:textId="77777777">
        <w:tc>
          <w:tcPr>
            <w:tcW w:w="3114" w:type="dxa"/>
          </w:tcPr>
          <w:p w:rsidRPr="00E50BFE" w:rsidR="0023799F" w:rsidP="00E50BFE" w:rsidRDefault="0023799F" w14:paraId="2A6CA476" w14:textId="77777777">
            <w:pPr>
              <w:rPr>
                <w:rFonts w:ascii="Arial" w:hAnsi="Arial" w:cs="Arial"/>
                <w:lang w:val="en-US"/>
              </w:rPr>
            </w:pPr>
          </w:p>
        </w:tc>
        <w:tc>
          <w:tcPr>
            <w:tcW w:w="6095" w:type="dxa"/>
          </w:tcPr>
          <w:p w:rsidRPr="00E50BFE" w:rsidR="0023799F" w:rsidP="00E50BFE" w:rsidRDefault="0023799F" w14:paraId="24EE18F6" w14:textId="39702FE3">
            <w:pPr>
              <w:rPr>
                <w:rFonts w:ascii="Arial" w:hAnsi="Arial" w:cs="Arial"/>
                <w:lang w:val="en-US"/>
              </w:rPr>
            </w:pPr>
            <w:r w:rsidRPr="00E50BFE">
              <w:rPr>
                <w:rFonts w:ascii="Arial" w:hAnsi="Arial" w:cs="Arial"/>
                <w:lang w:val="en-US"/>
              </w:rPr>
              <w:t xml:space="preserve">What is the role of Fire &amp; Rescue if </w:t>
            </w:r>
            <w:r w:rsidR="00E50BFE">
              <w:rPr>
                <w:rFonts w:ascii="Arial" w:hAnsi="Arial" w:cs="Arial"/>
                <w:lang w:val="en-US"/>
              </w:rPr>
              <w:t xml:space="preserve">there is a </w:t>
            </w:r>
            <w:r w:rsidRPr="00E50BFE">
              <w:rPr>
                <w:rFonts w:ascii="Arial" w:hAnsi="Arial" w:cs="Arial"/>
                <w:lang w:val="en-US"/>
              </w:rPr>
              <w:t>fire in apartment blocks, who makes sure everyone is safe?</w:t>
            </w:r>
          </w:p>
        </w:tc>
      </w:tr>
      <w:tr w:rsidRPr="00E50BFE" w:rsidR="0023799F" w:rsidTr="00001D4C" w14:paraId="5A625E32" w14:textId="77777777">
        <w:tc>
          <w:tcPr>
            <w:tcW w:w="3114" w:type="dxa"/>
          </w:tcPr>
          <w:p w:rsidRPr="00E50BFE" w:rsidR="0023799F" w:rsidP="00E50BFE" w:rsidRDefault="0023799F" w14:paraId="31FC8105" w14:textId="77777777">
            <w:pPr>
              <w:rPr>
                <w:rFonts w:ascii="Arial" w:hAnsi="Arial" w:cs="Arial"/>
                <w:lang w:val="en-US"/>
              </w:rPr>
            </w:pPr>
          </w:p>
        </w:tc>
        <w:tc>
          <w:tcPr>
            <w:tcW w:w="6095" w:type="dxa"/>
          </w:tcPr>
          <w:p w:rsidRPr="00E50BFE" w:rsidR="0023799F" w:rsidP="00E50BFE" w:rsidRDefault="0023799F" w14:paraId="3EEE6340" w14:textId="34577C4D">
            <w:pPr>
              <w:rPr>
                <w:rFonts w:ascii="Arial" w:hAnsi="Arial" w:cs="Arial"/>
                <w:lang w:val="en-US"/>
              </w:rPr>
            </w:pPr>
            <w:r w:rsidRPr="00E50BFE">
              <w:rPr>
                <w:rFonts w:ascii="Arial" w:hAnsi="Arial" w:cs="Arial"/>
                <w:lang w:val="en-US"/>
              </w:rPr>
              <w:t xml:space="preserve">No fire wardens or people responsible for </w:t>
            </w:r>
            <w:r w:rsidR="00E50BFE">
              <w:rPr>
                <w:rFonts w:ascii="Arial" w:hAnsi="Arial" w:cs="Arial"/>
                <w:lang w:val="en-US"/>
              </w:rPr>
              <w:t>residents’</w:t>
            </w:r>
            <w:r w:rsidRPr="00E50BFE">
              <w:rPr>
                <w:rFonts w:ascii="Arial" w:hAnsi="Arial" w:cs="Arial"/>
                <w:lang w:val="en-US"/>
              </w:rPr>
              <w:t xml:space="preserve"> safety in apartment blocks</w:t>
            </w:r>
          </w:p>
        </w:tc>
      </w:tr>
      <w:tr w:rsidRPr="00E50BFE" w:rsidR="0023799F" w:rsidTr="00001D4C" w14:paraId="5FFBEC75" w14:textId="77777777">
        <w:tc>
          <w:tcPr>
            <w:tcW w:w="3114" w:type="dxa"/>
            <w:tcBorders>
              <w:top w:val="single" w:color="auto" w:sz="4" w:space="0"/>
              <w:left w:val="single" w:color="auto" w:sz="4" w:space="0"/>
              <w:bottom w:val="single" w:color="auto" w:sz="4" w:space="0"/>
              <w:right w:val="single" w:color="auto" w:sz="4" w:space="0"/>
            </w:tcBorders>
          </w:tcPr>
          <w:p w:rsidRPr="00E50BFE" w:rsidR="0023799F" w:rsidP="00E50BFE" w:rsidRDefault="0023799F" w14:paraId="36DA2594" w14:textId="77777777">
            <w:pPr>
              <w:rPr>
                <w:rFonts w:ascii="Arial" w:hAnsi="Arial" w:cs="Arial"/>
                <w:lang w:val="en-US"/>
              </w:rPr>
            </w:pPr>
          </w:p>
        </w:tc>
        <w:tc>
          <w:tcPr>
            <w:tcW w:w="6095" w:type="dxa"/>
            <w:tcBorders>
              <w:top w:val="single" w:color="auto" w:sz="4" w:space="0"/>
              <w:left w:val="single" w:color="auto" w:sz="4" w:space="0"/>
              <w:bottom w:val="single" w:color="auto" w:sz="4" w:space="0"/>
              <w:right w:val="single" w:color="auto" w:sz="4" w:space="0"/>
            </w:tcBorders>
          </w:tcPr>
          <w:p w:rsidRPr="00E50BFE" w:rsidR="0023799F" w:rsidP="00E50BFE" w:rsidRDefault="00001D4C" w14:paraId="69E06126" w14:textId="4C08CC49">
            <w:pPr>
              <w:rPr>
                <w:rFonts w:ascii="Arial" w:hAnsi="Arial" w:cs="Arial"/>
                <w:lang w:val="en-US"/>
              </w:rPr>
            </w:pPr>
            <w:r w:rsidRPr="00E50BFE">
              <w:rPr>
                <w:rFonts w:ascii="Arial" w:hAnsi="Arial" w:cs="Arial"/>
                <w:lang w:val="en-US"/>
              </w:rPr>
              <w:t>Being unable to call for help because of injury or illness (many residents live alone)</w:t>
            </w:r>
          </w:p>
        </w:tc>
      </w:tr>
    </w:tbl>
    <w:p w:rsidRPr="00E50BFE" w:rsidR="00B6758D" w:rsidP="00E50BFE" w:rsidRDefault="00B6758D" w14:paraId="30C62B4C" w14:textId="77777777">
      <w:pPr>
        <w:rPr>
          <w:rFonts w:ascii="Arial" w:hAnsi="Arial" w:cs="Arial"/>
          <w:lang w:val="en-US"/>
        </w:rPr>
      </w:pPr>
    </w:p>
    <w:p w:rsidR="008D3554" w:rsidP="00E50BFE" w:rsidRDefault="008D3554" w14:paraId="59D89FEE" w14:textId="77777777">
      <w:pPr>
        <w:rPr>
          <w:rFonts w:ascii="Arial" w:hAnsi="Arial" w:cs="Arial"/>
          <w:lang w:val="en-US"/>
        </w:rPr>
      </w:pPr>
    </w:p>
    <w:p w:rsidRPr="00E50BFE" w:rsidR="00C25A80" w:rsidP="00E50BFE" w:rsidRDefault="00C25A80" w14:paraId="0235E68C" w14:textId="2B759B6E" w14:noSpellErr="1">
      <w:pPr>
        <w:rPr>
          <w:rFonts w:ascii="Arial" w:hAnsi="Arial" w:cs="Arial"/>
          <w:lang w:val="en-US"/>
        </w:rPr>
      </w:pPr>
      <w:r w:rsidRPr="4B4487A7" w:rsidR="00C25A80">
        <w:rPr>
          <w:rFonts w:ascii="Arial" w:hAnsi="Arial" w:cs="Arial"/>
          <w:lang w:val="en-US"/>
        </w:rPr>
        <w:t xml:space="preserve">People </w:t>
      </w:r>
      <w:r w:rsidRPr="4B4487A7" w:rsidR="00001D4C">
        <w:rPr>
          <w:rFonts w:ascii="Arial" w:hAnsi="Arial" w:cs="Arial"/>
          <w:lang w:val="en-US"/>
        </w:rPr>
        <w:t xml:space="preserve">also </w:t>
      </w:r>
      <w:r w:rsidRPr="4B4487A7" w:rsidR="00C25A80">
        <w:rPr>
          <w:rFonts w:ascii="Arial" w:hAnsi="Arial" w:cs="Arial"/>
          <w:lang w:val="en-US"/>
        </w:rPr>
        <w:t xml:space="preserve">put down their level of </w:t>
      </w:r>
      <w:r w:rsidRPr="4B4487A7" w:rsidR="0023799F">
        <w:rPr>
          <w:rFonts w:ascii="Arial" w:hAnsi="Arial" w:cs="Arial"/>
          <w:lang w:val="en-US"/>
        </w:rPr>
        <w:t>preparedness</w:t>
      </w:r>
      <w:r w:rsidRPr="4B4487A7" w:rsidR="00C25A80">
        <w:rPr>
          <w:rFonts w:ascii="Arial" w:hAnsi="Arial" w:cs="Arial"/>
          <w:lang w:val="en-US"/>
        </w:rPr>
        <w:t xml:space="preserve"> on a scale of </w:t>
      </w:r>
      <w:r w:rsidRPr="4B4487A7" w:rsidR="0023799F">
        <w:rPr>
          <w:rFonts w:ascii="Arial" w:hAnsi="Arial" w:cs="Arial"/>
          <w:lang w:val="en-US"/>
        </w:rPr>
        <w:t xml:space="preserve">‘Very </w:t>
      </w:r>
      <w:r w:rsidRPr="4B4487A7" w:rsidR="00C25A80">
        <w:rPr>
          <w:rFonts w:ascii="Arial" w:hAnsi="Arial" w:cs="Arial"/>
          <w:lang w:val="en-US"/>
        </w:rPr>
        <w:t>Unprepared</w:t>
      </w:r>
      <w:r w:rsidRPr="4B4487A7" w:rsidR="0023799F">
        <w:rPr>
          <w:rFonts w:ascii="Arial" w:hAnsi="Arial" w:cs="Arial"/>
          <w:lang w:val="en-US"/>
        </w:rPr>
        <w:t>’</w:t>
      </w:r>
      <w:r w:rsidRPr="4B4487A7" w:rsidR="00C25A80">
        <w:rPr>
          <w:rFonts w:ascii="Arial" w:hAnsi="Arial" w:cs="Arial"/>
          <w:lang w:val="en-US"/>
        </w:rPr>
        <w:t xml:space="preserve"> to </w:t>
      </w:r>
      <w:r w:rsidRPr="4B4487A7" w:rsidR="0023799F">
        <w:rPr>
          <w:rFonts w:ascii="Arial" w:hAnsi="Arial" w:cs="Arial"/>
          <w:lang w:val="en-US"/>
        </w:rPr>
        <w:t>‘</w:t>
      </w:r>
      <w:r w:rsidRPr="4B4487A7" w:rsidR="00C25A80">
        <w:rPr>
          <w:rFonts w:ascii="Arial" w:hAnsi="Arial" w:cs="Arial"/>
          <w:lang w:val="en-US"/>
        </w:rPr>
        <w:t xml:space="preserve">Very </w:t>
      </w:r>
      <w:r w:rsidRPr="4B4487A7" w:rsidR="0023799F">
        <w:rPr>
          <w:rFonts w:ascii="Arial" w:hAnsi="Arial" w:cs="Arial"/>
          <w:lang w:val="en-US"/>
        </w:rPr>
        <w:t>P</w:t>
      </w:r>
      <w:r w:rsidRPr="4B4487A7" w:rsidR="00C25A80">
        <w:rPr>
          <w:rFonts w:ascii="Arial" w:hAnsi="Arial" w:cs="Arial"/>
          <w:lang w:val="en-US"/>
        </w:rPr>
        <w:t>repared</w:t>
      </w:r>
      <w:r w:rsidRPr="4B4487A7" w:rsidR="0023799F">
        <w:rPr>
          <w:rFonts w:ascii="Arial" w:hAnsi="Arial" w:cs="Arial"/>
          <w:lang w:val="en-US"/>
        </w:rPr>
        <w:t>’</w:t>
      </w:r>
      <w:r w:rsidRPr="4B4487A7" w:rsidR="00C25A80">
        <w:rPr>
          <w:rFonts w:ascii="Arial" w:hAnsi="Arial" w:cs="Arial"/>
          <w:lang w:val="en-US"/>
        </w:rPr>
        <w:t xml:space="preserve">. </w:t>
      </w:r>
      <w:r w:rsidRPr="4B4487A7" w:rsidR="001A46BC">
        <w:rPr>
          <w:rFonts w:ascii="Arial" w:hAnsi="Arial" w:cs="Arial"/>
          <w:lang w:val="en-US"/>
        </w:rPr>
        <w:t xml:space="preserve">The results of this were very mixed and dependent on where people lived (house or flat) and their capacity and ability to access services and information. There is a large group of multicultural people in social housing, along with older people, high levels of illiteracy and people with disabilities, which influences people’s ability to access information and be </w:t>
      </w:r>
      <w:r w:rsidRPr="4B4487A7" w:rsidR="00B6758D">
        <w:rPr>
          <w:rFonts w:ascii="Arial" w:hAnsi="Arial" w:cs="Arial"/>
          <w:lang w:val="en-US"/>
        </w:rPr>
        <w:t>disaster ready</w:t>
      </w:r>
      <w:r w:rsidRPr="4B4487A7" w:rsidR="001A46BC">
        <w:rPr>
          <w:rFonts w:ascii="Arial" w:hAnsi="Arial" w:cs="Arial"/>
          <w:lang w:val="en-US"/>
        </w:rPr>
        <w:t xml:space="preserve">. </w:t>
      </w:r>
      <w:r w:rsidRPr="4B4487A7" w:rsidR="0023799F">
        <w:rPr>
          <w:rFonts w:ascii="Arial" w:hAnsi="Arial" w:cs="Arial"/>
          <w:lang w:val="en-US"/>
        </w:rPr>
        <w:t>Of the ten respondents, four people said they were ‘Somewhat Prepared’. However, two people said they were ‘Very Unprepared</w:t>
      </w:r>
      <w:r w:rsidRPr="4B4487A7" w:rsidR="0023799F">
        <w:rPr>
          <w:rFonts w:ascii="Arial" w:hAnsi="Arial" w:cs="Arial"/>
          <w:lang w:val="en-US"/>
        </w:rPr>
        <w:t>’</w:t>
      </w:r>
      <w:r w:rsidRPr="4B4487A7" w:rsidR="0023799F">
        <w:rPr>
          <w:rFonts w:ascii="Arial" w:hAnsi="Arial" w:cs="Arial"/>
          <w:lang w:val="en-US"/>
        </w:rPr>
        <w:t xml:space="preserve"> and one said they were ‘Somewhat Unprepared’. Two also said they were neither prepared nor unprepared.</w:t>
      </w:r>
      <w:r w:rsidRPr="4B4487A7" w:rsidR="00001D4C">
        <w:rPr>
          <w:rFonts w:ascii="Arial" w:hAnsi="Arial" w:cs="Arial"/>
          <w:lang w:val="en-US"/>
        </w:rPr>
        <w:t xml:space="preserve"> Only one person said that they were ‘Very Prepared’.</w:t>
      </w:r>
    </w:p>
    <w:p w:rsidRPr="00E50BFE" w:rsidR="00001D4C" w:rsidP="00E50BFE" w:rsidRDefault="00001D4C" w14:paraId="4BEBF0DC" w14:textId="77777777">
      <w:pPr>
        <w:rPr>
          <w:rFonts w:ascii="Arial" w:hAnsi="Arial" w:cs="Arial"/>
          <w:lang w:val="en-US"/>
        </w:rPr>
      </w:pPr>
    </w:p>
    <w:p w:rsidRPr="00E50BFE" w:rsidR="00B97E66" w:rsidP="00E50BFE" w:rsidRDefault="00B97E66" w14:paraId="5C9DFAF6" w14:textId="77777777">
      <w:pPr>
        <w:pStyle w:val="paragraph"/>
        <w:spacing w:before="0" w:beforeAutospacing="0" w:after="0" w:afterAutospacing="0"/>
        <w:jc w:val="both"/>
        <w:textAlignment w:val="baseline"/>
        <w:rPr>
          <w:rFonts w:ascii="Arial" w:hAnsi="Arial" w:cs="Arial"/>
          <w:sz w:val="18"/>
          <w:szCs w:val="18"/>
        </w:rPr>
      </w:pPr>
      <w:r w:rsidRPr="00E50BFE">
        <w:rPr>
          <w:rStyle w:val="normaltextrun"/>
          <w:rFonts w:ascii="Arial" w:hAnsi="Arial" w:cs="Arial" w:eastAsiaTheme="majorEastAsia"/>
          <w:b/>
          <w:bCs/>
          <w:sz w:val="28"/>
          <w:szCs w:val="28"/>
        </w:rPr>
        <w:t>Resilience Assessment</w:t>
      </w:r>
      <w:r w:rsidRPr="00E50BFE">
        <w:rPr>
          <w:rStyle w:val="eop"/>
          <w:rFonts w:ascii="Arial" w:hAnsi="Arial" w:cs="Arial" w:eastAsiaTheme="majorEastAsia"/>
          <w:sz w:val="28"/>
          <w:szCs w:val="28"/>
        </w:rPr>
        <w:t> </w:t>
      </w:r>
    </w:p>
    <w:p w:rsidRPr="00E50BFE" w:rsidR="00B102FE" w:rsidP="00E50BFE" w:rsidRDefault="00B102FE" w14:paraId="40BAA149" w14:textId="77777777">
      <w:pPr>
        <w:pStyle w:val="paragraph"/>
        <w:spacing w:before="0" w:beforeAutospacing="0" w:after="0" w:afterAutospacing="0"/>
        <w:textAlignment w:val="baseline"/>
        <w:rPr>
          <w:rStyle w:val="normaltextrun"/>
          <w:rFonts w:ascii="Arial" w:hAnsi="Arial" w:cs="Arial" w:eastAsiaTheme="majorEastAsia"/>
          <w:sz w:val="22"/>
          <w:szCs w:val="22"/>
          <w:lang w:val="en-US"/>
        </w:rPr>
      </w:pPr>
    </w:p>
    <w:p w:rsidRPr="00E50BFE" w:rsidR="00044E9A" w:rsidP="00E50BFE" w:rsidRDefault="00B97E66" w14:paraId="7AB464C3" w14:textId="4BBD86F2">
      <w:pPr>
        <w:pStyle w:val="paragraph"/>
        <w:spacing w:before="0" w:beforeAutospacing="0" w:after="0" w:afterAutospacing="0"/>
        <w:textAlignment w:val="baseline"/>
        <w:rPr>
          <w:rStyle w:val="normaltextrun"/>
          <w:rFonts w:ascii="Arial" w:hAnsi="Arial" w:cs="Arial" w:eastAsiaTheme="majorEastAsia"/>
          <w:color w:val="000000"/>
          <w:sz w:val="22"/>
          <w:szCs w:val="22"/>
          <w:lang w:val="en-US"/>
        </w:rPr>
      </w:pPr>
      <w:r w:rsidRPr="00E50BFE">
        <w:rPr>
          <w:rStyle w:val="normaltextrun"/>
          <w:rFonts w:ascii="Arial" w:hAnsi="Arial" w:cs="Arial" w:eastAsiaTheme="majorEastAsia"/>
          <w:sz w:val="22"/>
          <w:szCs w:val="22"/>
          <w:lang w:val="en-US"/>
        </w:rPr>
        <w:t xml:space="preserve">We used </w:t>
      </w:r>
      <w:r w:rsidRPr="00E50BFE" w:rsidR="00044E9A">
        <w:rPr>
          <w:rStyle w:val="normaltextrun"/>
          <w:rFonts w:ascii="Arial" w:hAnsi="Arial" w:cs="Arial" w:eastAsiaTheme="majorEastAsia"/>
          <w:sz w:val="22"/>
          <w:szCs w:val="22"/>
          <w:lang w:val="en-US"/>
        </w:rPr>
        <w:t>RediCAT,</w:t>
      </w:r>
      <w:r w:rsidRPr="00E50BFE">
        <w:rPr>
          <w:rStyle w:val="normaltextrun"/>
          <w:rFonts w:ascii="Arial" w:hAnsi="Arial" w:cs="Arial" w:eastAsiaTheme="majorEastAsia"/>
          <w:sz w:val="22"/>
          <w:szCs w:val="22"/>
          <w:lang w:val="en-US"/>
        </w:rPr>
        <w:t xml:space="preserve"> the community assessment tool to gauge the current state of Resilience in </w:t>
      </w:r>
      <w:r w:rsidRPr="00E50BFE" w:rsidR="00EE299D">
        <w:rPr>
          <w:rStyle w:val="normaltextrun"/>
          <w:rFonts w:ascii="Arial" w:hAnsi="Arial" w:cs="Arial" w:eastAsiaTheme="majorEastAsia"/>
          <w:sz w:val="22"/>
          <w:szCs w:val="22"/>
          <w:lang w:val="en-US"/>
        </w:rPr>
        <w:t>Forest Lodge and Glebe social housing</w:t>
      </w:r>
      <w:r w:rsidRPr="00E50BFE">
        <w:rPr>
          <w:rStyle w:val="normaltextrun"/>
          <w:rFonts w:ascii="Arial" w:hAnsi="Arial" w:cs="Arial" w:eastAsiaTheme="majorEastAsia"/>
          <w:sz w:val="22"/>
          <w:szCs w:val="22"/>
          <w:lang w:val="en-US"/>
        </w:rPr>
        <w:t xml:space="preserve">. </w:t>
      </w:r>
      <w:r w:rsidRPr="00E50BFE">
        <w:rPr>
          <w:rStyle w:val="normaltextrun"/>
          <w:rFonts w:ascii="Arial" w:hAnsi="Arial" w:cs="Arial" w:eastAsiaTheme="majorEastAsia"/>
          <w:color w:val="000000"/>
          <w:sz w:val="22"/>
          <w:szCs w:val="22"/>
          <w:lang w:val="en-US"/>
        </w:rPr>
        <w:t>While resilience is a process rather than a static state, the assessment provides a point-in-time snapshot of some key measures important to resilience, providing guidance on aspects of community life that the community could focus on in order to strengthen resilience over time.</w:t>
      </w:r>
    </w:p>
    <w:p w:rsidRPr="00E50BFE" w:rsidR="00B97E66" w:rsidP="00E50BFE" w:rsidRDefault="00B97E66" w14:paraId="33B18CF4" w14:textId="544D06FB">
      <w:pPr>
        <w:pStyle w:val="paragraph"/>
        <w:spacing w:before="0" w:beforeAutospacing="0" w:after="0" w:afterAutospacing="0"/>
        <w:textAlignment w:val="baseline"/>
        <w:rPr>
          <w:rFonts w:ascii="Arial" w:hAnsi="Arial" w:cs="Arial"/>
          <w:sz w:val="18"/>
          <w:szCs w:val="18"/>
        </w:rPr>
      </w:pPr>
      <w:r w:rsidRPr="00E50BFE">
        <w:rPr>
          <w:rStyle w:val="normaltextrun"/>
          <w:rFonts w:ascii="Arial" w:hAnsi="Arial" w:cs="Arial" w:eastAsiaTheme="majorEastAsia"/>
          <w:color w:val="000000"/>
          <w:sz w:val="22"/>
          <w:szCs w:val="22"/>
          <w:lang w:val="en-US"/>
        </w:rPr>
        <w:t> </w:t>
      </w:r>
      <w:r w:rsidRPr="00E50BFE">
        <w:rPr>
          <w:rStyle w:val="eop"/>
          <w:rFonts w:ascii="Arial" w:hAnsi="Arial" w:cs="Arial" w:eastAsiaTheme="majorEastAsia"/>
          <w:color w:val="000000"/>
          <w:sz w:val="22"/>
          <w:szCs w:val="22"/>
        </w:rPr>
        <w:t> </w:t>
      </w:r>
    </w:p>
    <w:p w:rsidRPr="00E50BFE" w:rsidR="00AE411A" w:rsidP="00E50BFE" w:rsidRDefault="00B97E66" w14:paraId="258CC5A5" w14:textId="736EC412">
      <w:pPr>
        <w:pStyle w:val="paragraph"/>
        <w:spacing w:before="0" w:beforeAutospacing="0" w:after="0" w:afterAutospacing="0"/>
        <w:textAlignment w:val="baseline"/>
        <w:rPr>
          <w:rStyle w:val="normaltextrun"/>
          <w:rFonts w:ascii="Arial" w:hAnsi="Arial" w:cs="Arial" w:eastAsiaTheme="majorEastAsia"/>
          <w:color w:val="000000"/>
          <w:sz w:val="22"/>
          <w:szCs w:val="22"/>
          <w:lang w:val="en-US"/>
        </w:rPr>
      </w:pPr>
      <w:r w:rsidRPr="00E50BFE">
        <w:rPr>
          <w:rStyle w:val="normaltextrun"/>
          <w:rFonts w:ascii="Arial" w:hAnsi="Arial" w:cs="Arial" w:eastAsiaTheme="majorEastAsia"/>
          <w:color w:val="000000"/>
          <w:sz w:val="22"/>
          <w:szCs w:val="22"/>
          <w:lang w:val="en-US"/>
        </w:rPr>
        <w:t xml:space="preserve">The Assessment Tool highlights 4 key measures of Resilience, called the Resilience Capacities - </w:t>
      </w:r>
      <w:r w:rsidRPr="00E50BFE">
        <w:rPr>
          <w:rStyle w:val="normaltextrun"/>
          <w:rFonts w:ascii="Arial" w:hAnsi="Arial" w:cs="Arial" w:eastAsiaTheme="majorEastAsia"/>
          <w:sz w:val="22"/>
          <w:szCs w:val="22"/>
          <w:lang w:val="en-US"/>
        </w:rPr>
        <w:t>Connection, Knowledge, Security and Wellbeing</w:t>
      </w:r>
      <w:r w:rsidRPr="00E50BFE">
        <w:rPr>
          <w:rStyle w:val="normaltextrun"/>
          <w:rFonts w:ascii="Arial" w:hAnsi="Arial" w:cs="Arial" w:eastAsiaTheme="majorEastAsia"/>
          <w:color w:val="000000"/>
          <w:sz w:val="22"/>
          <w:szCs w:val="22"/>
          <w:lang w:val="en-US"/>
        </w:rPr>
        <w:t>. Each has a range of indicators associated with it that are used to inform a score for that measure. </w:t>
      </w:r>
    </w:p>
    <w:p w:rsidRPr="00E50BFE" w:rsidR="000972FE" w:rsidP="00E50BFE" w:rsidRDefault="000972FE" w14:paraId="707FA52A" w14:textId="55ABF19F">
      <w:pPr>
        <w:pStyle w:val="paragraph"/>
        <w:spacing w:before="0" w:beforeAutospacing="0" w:after="0" w:afterAutospacing="0"/>
        <w:textAlignment w:val="baseline"/>
        <w:rPr>
          <w:rStyle w:val="normaltextrun"/>
          <w:rFonts w:ascii="Arial" w:hAnsi="Arial" w:cs="Arial" w:eastAsiaTheme="majorEastAsia"/>
          <w:color w:val="000000"/>
          <w:sz w:val="22"/>
          <w:szCs w:val="22"/>
          <w:lang w:val="en-US"/>
        </w:rPr>
      </w:pPr>
    </w:p>
    <w:p w:rsidRPr="00E50BFE" w:rsidR="00B97E66" w:rsidP="00E50BFE" w:rsidRDefault="00B97E66" w14:paraId="3D794176" w14:textId="11AF60D4">
      <w:pPr>
        <w:pStyle w:val="paragraph"/>
        <w:spacing w:before="0" w:beforeAutospacing="0" w:after="0" w:afterAutospacing="0"/>
        <w:textAlignment w:val="baseline"/>
        <w:rPr>
          <w:rFonts w:ascii="Arial" w:hAnsi="Arial" w:cs="Arial"/>
          <w:sz w:val="18"/>
          <w:szCs w:val="18"/>
        </w:rPr>
      </w:pPr>
      <w:r w:rsidRPr="00E50BFE">
        <w:rPr>
          <w:rStyle w:val="eop"/>
          <w:rFonts w:ascii="Arial" w:hAnsi="Arial" w:cs="Arial" w:eastAsiaTheme="majorEastAsia"/>
          <w:color w:val="000000"/>
          <w:sz w:val="22"/>
          <w:szCs w:val="22"/>
        </w:rPr>
        <w:t> </w:t>
      </w:r>
    </w:p>
    <w:p w:rsidRPr="00E50BFE" w:rsidR="00AE411A" w:rsidP="00E50BFE" w:rsidRDefault="002E2F96" w14:paraId="3A471565" w14:textId="27775C5C">
      <w:pPr>
        <w:pStyle w:val="paragraph"/>
        <w:spacing w:before="0" w:beforeAutospacing="0" w:after="0" w:afterAutospacing="0"/>
        <w:textAlignment w:val="baseline"/>
        <w:rPr>
          <w:rStyle w:val="normaltextrun"/>
          <w:rFonts w:ascii="Arial" w:hAnsi="Arial" w:cs="Arial" w:eastAsiaTheme="majorEastAsia"/>
          <w:color w:val="000000"/>
          <w:sz w:val="22"/>
          <w:szCs w:val="22"/>
          <w:lang w:val="en-US"/>
        </w:rPr>
      </w:pPr>
      <w:r w:rsidRPr="00E50BFE">
        <w:rPr>
          <w:rFonts w:ascii="Arial" w:hAnsi="Arial" w:cs="Arial" w:eastAsiaTheme="majorEastAsia"/>
          <w:noProof/>
          <w:color w:val="000000"/>
          <w:sz w:val="22"/>
          <w:szCs w:val="22"/>
        </w:rPr>
        <w:lastRenderedPageBreak/>
        <mc:AlternateContent>
          <mc:Choice Requires="wps">
            <w:drawing>
              <wp:anchor distT="0" distB="0" distL="114300" distR="114300" simplePos="0" relativeHeight="251664386" behindDoc="0" locked="0" layoutInCell="1" allowOverlap="1" wp14:anchorId="2471F979" wp14:editId="6629169F">
                <wp:simplePos x="0" y="0"/>
                <wp:positionH relativeFrom="column">
                  <wp:posOffset>2569210</wp:posOffset>
                </wp:positionH>
                <wp:positionV relativeFrom="paragraph">
                  <wp:posOffset>2039620</wp:posOffset>
                </wp:positionV>
                <wp:extent cx="490889" cy="369332"/>
                <wp:effectExtent l="0" t="0" r="0" b="0"/>
                <wp:wrapNone/>
                <wp:docPr id="8" name="TextBox 7">
                  <a:extLst xmlns:a="http://schemas.openxmlformats.org/drawingml/2006/main">
                    <a:ext uri="{FF2B5EF4-FFF2-40B4-BE49-F238E27FC236}">
                      <a16:creationId xmlns:a16="http://schemas.microsoft.com/office/drawing/2014/main" id="{E99C19B8-54C2-1754-C4B2-9F1C90D3CEBA}"/>
                    </a:ext>
                  </a:extLst>
                </wp:docPr>
                <wp:cNvGraphicFramePr/>
                <a:graphic xmlns:a="http://schemas.openxmlformats.org/drawingml/2006/main">
                  <a:graphicData uri="http://schemas.microsoft.com/office/word/2010/wordprocessingShape">
                    <wps:wsp>
                      <wps:cNvSpPr txBox="1"/>
                      <wps:spPr>
                        <a:xfrm>
                          <a:off x="0" y="0"/>
                          <a:ext cx="490889" cy="369332"/>
                        </a:xfrm>
                        <a:prstGeom prst="rect">
                          <a:avLst/>
                        </a:prstGeom>
                        <a:noFill/>
                      </wps:spPr>
                      <wps:txbx>
                        <w:txbxContent>
                          <w:p w:rsidRPr="002E2F96" w:rsidR="002E2F96" w:rsidP="002E2F96" w:rsidRDefault="002E2F96" w14:paraId="593F737C" w14:textId="2748D2A2">
                            <w:pPr>
                              <w:jc w:val="center"/>
                              <w:rPr>
                                <w:rFonts w:hAnsi="Aptos"/>
                                <w:b/>
                                <w:bCs/>
                                <w:color w:val="000000" w:themeColor="text1"/>
                                <w:kern w:val="24"/>
                                <w:sz w:val="28"/>
                                <w:szCs w:val="28"/>
                                <w14:ligatures w14:val="none"/>
                              </w:rPr>
                            </w:pPr>
                            <w:r>
                              <w:rPr>
                                <w:rFonts w:hAnsi="Aptos"/>
                                <w:b/>
                                <w:bCs/>
                                <w:color w:val="000000" w:themeColor="text1"/>
                                <w:kern w:val="24"/>
                                <w:sz w:val="28"/>
                                <w:szCs w:val="28"/>
                              </w:rPr>
                              <w:t>4</w:t>
                            </w:r>
                          </w:p>
                        </w:txbxContent>
                      </wps:txbx>
                      <wps:bodyPr wrap="square" rtlCol="0">
                        <a:spAutoFit/>
                      </wps:bodyPr>
                    </wps:wsp>
                  </a:graphicData>
                </a:graphic>
              </wp:anchor>
            </w:drawing>
          </mc:Choice>
          <mc:Fallback>
            <w:pict>
              <v:shapetype id="_x0000_t202" coordsize="21600,21600" o:spt="202" path="m,l,21600r21600,l21600,xe" w14:anchorId="2471F979">
                <v:stroke joinstyle="miter"/>
                <v:path gradientshapeok="t" o:connecttype="rect"/>
              </v:shapetype>
              <v:shape id="TextBox 7" style="position:absolute;margin-left:202.3pt;margin-top:160.6pt;width:38.65pt;height:29.1pt;z-index:251664386;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">
                <v:textbox style="mso-fit-shape-to-text:t">
                  <w:txbxContent>
                    <w:p w:rsidRPr="002E2F96" w:rsidR="002E2F96" w:rsidP="002E2F96" w:rsidRDefault="002E2F96" w14:paraId="593F737C" w14:textId="2748D2A2">
                      <w:pPr>
                        <w:jc w:val="center"/>
                        <w:rPr>
                          <w:rFonts w:hAnsi="Aptos"/>
                          <w:b/>
                          <w:bCs/>
                          <w:color w:val="000000" w:themeColor="text1"/>
                          <w:kern w:val="24"/>
                          <w:sz w:val="28"/>
                          <w:szCs w:val="28"/>
                          <w14:ligatures w14:val="none"/>
                        </w:rPr>
                      </w:pPr>
                      <w:r>
                        <w:rPr>
                          <w:rFonts w:hAnsi="Aptos"/>
                          <w:b/>
                          <w:bCs/>
                          <w:color w:val="000000" w:themeColor="text1"/>
                          <w:kern w:val="24"/>
                          <w:sz w:val="28"/>
                          <w:szCs w:val="28"/>
                        </w:rPr>
                        <w:t>4</w:t>
                      </w:r>
                    </w:p>
                  </w:txbxContent>
                </v:textbox>
              </v:shape>
            </w:pict>
          </mc:Fallback>
        </mc:AlternateContent>
      </w:r>
      <w:r w:rsidRPr="00E50BFE">
        <w:rPr>
          <w:rFonts w:ascii="Arial" w:hAnsi="Arial" w:cs="Arial" w:eastAsiaTheme="majorEastAsia"/>
          <w:noProof/>
          <w:color w:val="000000"/>
          <w:sz w:val="22"/>
          <w:szCs w:val="22"/>
        </w:rPr>
        <mc:AlternateContent>
          <mc:Choice Requires="wps">
            <w:drawing>
              <wp:anchor distT="0" distB="0" distL="114300" distR="114300" simplePos="0" relativeHeight="251661314" behindDoc="0" locked="0" layoutInCell="1" allowOverlap="1" wp14:anchorId="5CACC933" wp14:editId="028A049E">
                <wp:simplePos x="0" y="0"/>
                <wp:positionH relativeFrom="column">
                  <wp:posOffset>2183765</wp:posOffset>
                </wp:positionH>
                <wp:positionV relativeFrom="paragraph">
                  <wp:posOffset>741045</wp:posOffset>
                </wp:positionV>
                <wp:extent cx="433705" cy="374650"/>
                <wp:effectExtent l="0" t="0" r="0" b="0"/>
                <wp:wrapNone/>
                <wp:docPr id="2" name="TextBox 1">
                  <a:extLst xmlns:a="http://schemas.openxmlformats.org/drawingml/2006/main">
                    <a:ext uri="{FF2B5EF4-FFF2-40B4-BE49-F238E27FC236}">
                      <a16:creationId xmlns:a16="http://schemas.microsoft.com/office/drawing/2014/main" id="{262E7998-624E-B277-C36D-D38FC3BA4832}"/>
                    </a:ext>
                  </a:extLst>
                </wp:docPr>
                <wp:cNvGraphicFramePr/>
                <a:graphic xmlns:a="http://schemas.openxmlformats.org/drawingml/2006/main">
                  <a:graphicData uri="http://schemas.microsoft.com/office/word/2010/wordprocessingShape">
                    <wps:wsp>
                      <wps:cNvSpPr txBox="1"/>
                      <wps:spPr>
                        <a:xfrm flipH="1">
                          <a:off x="0" y="0"/>
                          <a:ext cx="433705" cy="374650"/>
                        </a:xfrm>
                        <a:prstGeom prst="rect">
                          <a:avLst/>
                        </a:prstGeom>
                        <a:noFill/>
                      </wps:spPr>
                      <wps:txbx>
                        <w:txbxContent>
                          <w:p w:rsidRPr="002E2F96" w:rsidR="002E2F96" w:rsidP="002E2F96" w:rsidRDefault="002E2F96" w14:paraId="417D0787" w14:textId="7E0F49A8">
                            <w:pPr>
                              <w:jc w:val="center"/>
                              <w:rPr>
                                <w:rFonts w:hAnsi="Aptos"/>
                                <w:b/>
                                <w:bCs/>
                                <w:color w:val="000000" w:themeColor="text1"/>
                                <w:kern w:val="24"/>
                                <w:sz w:val="28"/>
                                <w:szCs w:val="28"/>
                                <w14:ligatures w14:val="none"/>
                              </w:rPr>
                            </w:pPr>
                            <w:r>
                              <w:rPr>
                                <w:rFonts w:hAnsi="Aptos"/>
                                <w:b/>
                                <w:bCs/>
                                <w:color w:val="000000" w:themeColor="text1"/>
                                <w:kern w:val="24"/>
                                <w:sz w:val="28"/>
                                <w:szCs w:val="28"/>
                              </w:rPr>
                              <w:t>3.</w:t>
                            </w:r>
                            <w:r w:rsidRPr="002E2F96">
                              <w:rPr>
                                <w:rFonts w:hAnsi="Aptos"/>
                                <w:b/>
                                <w:bCs/>
                                <w:color w:val="000000" w:themeColor="text1"/>
                                <w:kern w:val="24"/>
                                <w:sz w:val="28"/>
                                <w:szCs w:val="28"/>
                              </w:rPr>
                              <w:t>5</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TextBox 1" style="position:absolute;margin-left:171.95pt;margin-top:58.35pt;width:34.15pt;height:29.5pt;flip:x;z-index:2516613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" w14:anchorId="5CACC933">
                <v:textbox>
                  <w:txbxContent>
                    <w:p w:rsidRPr="002E2F96" w:rsidR="002E2F96" w:rsidP="002E2F96" w:rsidRDefault="002E2F96" w14:paraId="417D0787" w14:textId="7E0F49A8">
                      <w:pPr>
                        <w:jc w:val="center"/>
                        <w:rPr>
                          <w:rFonts w:hAnsi="Aptos"/>
                          <w:b/>
                          <w:bCs/>
                          <w:color w:val="000000" w:themeColor="text1"/>
                          <w:kern w:val="24"/>
                          <w:sz w:val="28"/>
                          <w:szCs w:val="28"/>
                          <w14:ligatures w14:val="none"/>
                        </w:rPr>
                      </w:pPr>
                      <w:r>
                        <w:rPr>
                          <w:rFonts w:hAnsi="Aptos"/>
                          <w:b/>
                          <w:bCs/>
                          <w:color w:val="000000" w:themeColor="text1"/>
                          <w:kern w:val="24"/>
                          <w:sz w:val="28"/>
                          <w:szCs w:val="28"/>
                        </w:rPr>
                        <w:t>3.</w:t>
                      </w:r>
                      <w:r w:rsidRPr="002E2F96">
                        <w:rPr>
                          <w:rFonts w:hAnsi="Aptos"/>
                          <w:b/>
                          <w:bCs/>
                          <w:color w:val="000000" w:themeColor="text1"/>
                          <w:kern w:val="24"/>
                          <w:sz w:val="28"/>
                          <w:szCs w:val="28"/>
                        </w:rPr>
                        <w:t>5</w:t>
                      </w:r>
                    </w:p>
                  </w:txbxContent>
                </v:textbox>
              </v:shape>
            </w:pict>
          </mc:Fallback>
        </mc:AlternateContent>
      </w:r>
      <w:r w:rsidRPr="00E50BFE">
        <w:rPr>
          <w:rFonts w:ascii="Arial" w:hAnsi="Arial" w:cs="Arial" w:eastAsiaTheme="majorEastAsia"/>
          <w:noProof/>
          <w:color w:val="000000"/>
          <w:sz w:val="22"/>
          <w:szCs w:val="22"/>
        </w:rPr>
        <mc:AlternateContent>
          <mc:Choice Requires="wps">
            <w:drawing>
              <wp:anchor distT="0" distB="0" distL="114300" distR="114300" simplePos="0" relativeHeight="251662338" behindDoc="0" locked="0" layoutInCell="1" allowOverlap="1" wp14:anchorId="489A0FF3" wp14:editId="02A9E162">
                <wp:simplePos x="0" y="0"/>
                <wp:positionH relativeFrom="column">
                  <wp:posOffset>2571115</wp:posOffset>
                </wp:positionH>
                <wp:positionV relativeFrom="paragraph">
                  <wp:posOffset>1173480</wp:posOffset>
                </wp:positionV>
                <wp:extent cx="490855" cy="368935"/>
                <wp:effectExtent l="0" t="0" r="0" b="0"/>
                <wp:wrapNone/>
                <wp:docPr id="1987606200" name="TextBox 2"/>
                <wp:cNvGraphicFramePr/>
                <a:graphic xmlns:a="http://schemas.openxmlformats.org/drawingml/2006/main">
                  <a:graphicData uri="http://schemas.microsoft.com/office/word/2010/wordprocessingShape">
                    <wps:wsp>
                      <wps:cNvSpPr txBox="1"/>
                      <wps:spPr>
                        <a:xfrm>
                          <a:off x="0" y="0"/>
                          <a:ext cx="490855" cy="368935"/>
                        </a:xfrm>
                        <a:prstGeom prst="rect">
                          <a:avLst/>
                        </a:prstGeom>
                        <a:noFill/>
                      </wps:spPr>
                      <wps:txbx>
                        <w:txbxContent>
                          <w:p w:rsidRPr="002E2F96" w:rsidR="002E2F96" w:rsidP="002E2F96" w:rsidRDefault="002E2F96" w14:paraId="4EF9AFDF" w14:textId="77777777">
                            <w:pPr>
                              <w:jc w:val="center"/>
                              <w:rPr>
                                <w:rFonts w:hAnsi="Aptos"/>
                                <w:b/>
                                <w:bCs/>
                                <w:color w:val="000000" w:themeColor="text1"/>
                                <w:kern w:val="24"/>
                                <w:sz w:val="28"/>
                                <w:szCs w:val="28"/>
                                <w14:ligatures w14:val="none"/>
                              </w:rPr>
                            </w:pPr>
                            <w:r w:rsidRPr="002E2F96">
                              <w:rPr>
                                <w:rFonts w:hAnsi="Aptos"/>
                                <w:b/>
                                <w:bCs/>
                                <w:color w:val="000000" w:themeColor="text1"/>
                                <w:kern w:val="24"/>
                                <w:sz w:val="28"/>
                                <w:szCs w:val="28"/>
                              </w:rPr>
                              <w:t>4</w:t>
                            </w:r>
                          </w:p>
                        </w:txbxContent>
                      </wps:txbx>
                      <wps:bodyPr wrap="square" rtlCol="0">
                        <a:spAutoFit/>
                      </wps:bodyPr>
                    </wps:wsp>
                  </a:graphicData>
                </a:graphic>
              </wp:anchor>
            </w:drawing>
          </mc:Choice>
          <mc:Fallback>
            <w:pict>
              <v:shape id="TextBox 2" style="position:absolute;margin-left:202.45pt;margin-top:92.4pt;width:38.65pt;height:29.05pt;z-index:251662338;visibility:visible;mso-wrap-style:square;mso-wrap-distance-left:9pt;mso-wrap-distance-top:0;mso-wrap-distance-right:9pt;mso-wrap-distance-bottom:0;mso-position-horizontal:absolute;mso-position-horizontal-relative:text;mso-position-vertical:absolute;mso-position-vertical-relative:text;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" w14:anchorId="489A0FF3">
                <v:textbox style="mso-fit-shape-to-text:t">
                  <w:txbxContent>
                    <w:p w:rsidRPr="002E2F96" w:rsidR="002E2F96" w:rsidP="002E2F96" w:rsidRDefault="002E2F96" w14:paraId="4EF9AFDF" w14:textId="77777777">
                      <w:pPr>
                        <w:jc w:val="center"/>
                        <w:rPr>
                          <w:rFonts w:hAnsi="Aptos"/>
                          <w:b/>
                          <w:bCs/>
                          <w:color w:val="000000" w:themeColor="text1"/>
                          <w:kern w:val="24"/>
                          <w:sz w:val="28"/>
                          <w:szCs w:val="28"/>
                          <w14:ligatures w14:val="none"/>
                        </w:rPr>
                      </w:pPr>
                      <w:r w:rsidRPr="002E2F96">
                        <w:rPr>
                          <w:rFonts w:hAnsi="Aptos"/>
                          <w:b/>
                          <w:bCs/>
                          <w:color w:val="000000" w:themeColor="text1"/>
                          <w:kern w:val="24"/>
                          <w:sz w:val="28"/>
                          <w:szCs w:val="28"/>
                        </w:rPr>
                        <w:t>4</w:t>
                      </w:r>
                    </w:p>
                  </w:txbxContent>
                </v:textbox>
              </v:shape>
            </w:pict>
          </mc:Fallback>
        </mc:AlternateContent>
      </w:r>
      <w:r w:rsidRPr="00E50BFE">
        <w:rPr>
          <w:rFonts w:ascii="Arial" w:hAnsi="Arial" w:cs="Arial" w:eastAsiaTheme="majorEastAsia"/>
          <w:noProof/>
          <w:color w:val="000000"/>
          <w:sz w:val="22"/>
          <w:szCs w:val="22"/>
        </w:rPr>
        <mc:AlternateContent>
          <mc:Choice Requires="wps">
            <w:drawing>
              <wp:anchor distT="0" distB="0" distL="114300" distR="114300" simplePos="0" relativeHeight="251663362" behindDoc="0" locked="0" layoutInCell="1" allowOverlap="1" wp14:anchorId="390123A0" wp14:editId="0527EB4D">
                <wp:simplePos x="0" y="0"/>
                <wp:positionH relativeFrom="column">
                  <wp:posOffset>2146300</wp:posOffset>
                </wp:positionH>
                <wp:positionV relativeFrom="paragraph">
                  <wp:posOffset>1608455</wp:posOffset>
                </wp:positionV>
                <wp:extent cx="490855" cy="368935"/>
                <wp:effectExtent l="0" t="0" r="0" b="0"/>
                <wp:wrapNone/>
                <wp:docPr id="7" name="TextBox 6">
                  <a:extLst xmlns:a="http://schemas.openxmlformats.org/drawingml/2006/main">
                    <a:ext uri="{FF2B5EF4-FFF2-40B4-BE49-F238E27FC236}">
                      <a16:creationId xmlns:a16="http://schemas.microsoft.com/office/drawing/2014/main" id="{DA170C63-1B78-5347-543F-CBD1AB69856B}"/>
                    </a:ext>
                  </a:extLst>
                </wp:docPr>
                <wp:cNvGraphicFramePr/>
                <a:graphic xmlns:a="http://schemas.openxmlformats.org/drawingml/2006/main">
                  <a:graphicData uri="http://schemas.microsoft.com/office/word/2010/wordprocessingShape">
                    <wps:wsp>
                      <wps:cNvSpPr txBox="1"/>
                      <wps:spPr>
                        <a:xfrm>
                          <a:off x="0" y="0"/>
                          <a:ext cx="490855" cy="368935"/>
                        </a:xfrm>
                        <a:prstGeom prst="rect">
                          <a:avLst/>
                        </a:prstGeom>
                        <a:noFill/>
                      </wps:spPr>
                      <wps:txbx>
                        <w:txbxContent>
                          <w:p w:rsidRPr="002E2F96" w:rsidR="002E2F96" w:rsidP="002E2F96" w:rsidRDefault="002E2F96" w14:paraId="433D4D43" w14:textId="46E7CA53">
                            <w:pPr>
                              <w:jc w:val="center"/>
                              <w:rPr>
                                <w:rFonts w:hAnsi="Aptos"/>
                                <w:b/>
                                <w:bCs/>
                                <w:color w:val="000000" w:themeColor="text1"/>
                                <w:kern w:val="24"/>
                                <w:sz w:val="28"/>
                                <w:szCs w:val="28"/>
                                <w14:ligatures w14:val="none"/>
                              </w:rPr>
                            </w:pPr>
                            <w:r w:rsidRPr="002E2F96">
                              <w:rPr>
                                <w:rFonts w:hAnsi="Aptos"/>
                                <w:b/>
                                <w:bCs/>
                                <w:color w:val="000000" w:themeColor="text1"/>
                                <w:kern w:val="24"/>
                                <w:sz w:val="28"/>
                                <w:szCs w:val="28"/>
                              </w:rPr>
                              <w:t>3</w:t>
                            </w:r>
                            <w:r>
                              <w:rPr>
                                <w:rFonts w:hAnsi="Aptos"/>
                                <w:b/>
                                <w:bCs/>
                                <w:color w:val="000000" w:themeColor="text1"/>
                                <w:kern w:val="24"/>
                                <w:sz w:val="28"/>
                                <w:szCs w:val="28"/>
                              </w:rPr>
                              <w:t>.5</w:t>
                            </w:r>
                          </w:p>
                        </w:txbxContent>
                      </wps:txbx>
                      <wps:bodyPr wrap="square" rtlCol="0">
                        <a:spAutoFit/>
                      </wps:bodyPr>
                    </wps:wsp>
                  </a:graphicData>
                </a:graphic>
              </wp:anchor>
            </w:drawing>
          </mc:Choice>
          <mc:Fallback>
            <w:pict>
              <v:shape id="TextBox 6" style="position:absolute;margin-left:169pt;margin-top:126.65pt;width:38.65pt;height:29.05pt;z-index:251663362;visibility:visible;mso-wrap-style:square;mso-wrap-distance-left:9pt;mso-wrap-distance-top:0;mso-wrap-distance-right:9pt;mso-wrap-distance-bottom:0;mso-position-horizontal:absolute;mso-position-horizontal-relative:text;mso-position-vertical:absolute;mso-position-vertical-relative:text;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" w14:anchorId="390123A0">
                <v:textbox style="mso-fit-shape-to-text:t">
                  <w:txbxContent>
                    <w:p w:rsidRPr="002E2F96" w:rsidR="002E2F96" w:rsidP="002E2F96" w:rsidRDefault="002E2F96" w14:paraId="433D4D43" w14:textId="46E7CA53">
                      <w:pPr>
                        <w:jc w:val="center"/>
                        <w:rPr>
                          <w:rFonts w:hAnsi="Aptos"/>
                          <w:b/>
                          <w:bCs/>
                          <w:color w:val="000000" w:themeColor="text1"/>
                          <w:kern w:val="24"/>
                          <w:sz w:val="28"/>
                          <w:szCs w:val="28"/>
                          <w14:ligatures w14:val="none"/>
                        </w:rPr>
                      </w:pPr>
                      <w:r w:rsidRPr="002E2F96">
                        <w:rPr>
                          <w:rFonts w:hAnsi="Aptos"/>
                          <w:b/>
                          <w:bCs/>
                          <w:color w:val="000000" w:themeColor="text1"/>
                          <w:kern w:val="24"/>
                          <w:sz w:val="28"/>
                          <w:szCs w:val="28"/>
                        </w:rPr>
                        <w:t>3</w:t>
                      </w:r>
                      <w:r>
                        <w:rPr>
                          <w:rFonts w:hAnsi="Aptos"/>
                          <w:b/>
                          <w:bCs/>
                          <w:color w:val="000000" w:themeColor="text1"/>
                          <w:kern w:val="24"/>
                          <w:sz w:val="28"/>
                          <w:szCs w:val="28"/>
                        </w:rPr>
                        <w:t>.5</w:t>
                      </w:r>
                    </w:p>
                  </w:txbxContent>
                </v:textbox>
              </v:shape>
            </w:pict>
          </mc:Fallback>
        </mc:AlternateContent>
      </w:r>
      <w:r w:rsidRPr="00E50BFE" w:rsidR="000972FE">
        <w:rPr>
          <w:rFonts w:ascii="Arial" w:hAnsi="Arial" w:cs="Arial"/>
          <w:noProof/>
        </w:rPr>
        <w:drawing>
          <wp:inline distT="0" distB="0" distL="0" distR="0" wp14:anchorId="1996043E" wp14:editId="3685921A">
            <wp:extent cx="5731510" cy="3004185"/>
            <wp:effectExtent l="0" t="0" r="2540" b="5715"/>
            <wp:docPr id="3" name="Picture 2" descr="A chart of a number of colo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chart of a number of color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3004185"/>
                    </a:xfrm>
                    <a:prstGeom prst="rect">
                      <a:avLst/>
                    </a:prstGeom>
                    <a:noFill/>
                    <a:ln>
                      <a:noFill/>
                    </a:ln>
                  </pic:spPr>
                </pic:pic>
              </a:graphicData>
            </a:graphic>
          </wp:inline>
        </w:drawing>
      </w:r>
    </w:p>
    <w:p w:rsidRPr="00E50BFE" w:rsidR="00B97E66" w:rsidP="00E50BFE" w:rsidRDefault="00B97E66" w14:paraId="76487CCE" w14:textId="7202666B">
      <w:pPr>
        <w:pStyle w:val="paragraph"/>
        <w:spacing w:before="0" w:beforeAutospacing="0" w:after="0" w:afterAutospacing="0"/>
        <w:textAlignment w:val="baseline"/>
        <w:rPr>
          <w:rStyle w:val="normaltextrun"/>
          <w:rFonts w:ascii="Arial" w:hAnsi="Arial" w:cs="Arial" w:eastAsiaTheme="majorEastAsia"/>
          <w:color w:val="000000"/>
          <w:sz w:val="22"/>
          <w:szCs w:val="22"/>
          <w:lang w:val="en-US"/>
        </w:rPr>
      </w:pPr>
      <w:r w:rsidRPr="00E50BFE">
        <w:rPr>
          <w:rStyle w:val="normaltextrun"/>
          <w:rFonts w:ascii="Arial" w:hAnsi="Arial" w:cs="Arial" w:eastAsiaTheme="majorEastAsia"/>
          <w:color w:val="000000"/>
          <w:sz w:val="22"/>
          <w:szCs w:val="22"/>
          <w:lang w:val="en-US"/>
        </w:rPr>
        <w:t>Decision-making was an interactive process that</w:t>
      </w:r>
      <w:r w:rsidRPr="00E50BFE">
        <w:rPr>
          <w:rFonts w:ascii="Arial" w:hAnsi="Arial" w:cs="Arial"/>
        </w:rPr>
        <w:t xml:space="preserve"> </w:t>
      </w:r>
      <w:r w:rsidRPr="00E50BFE">
        <w:rPr>
          <w:rStyle w:val="normaltextrun"/>
          <w:rFonts w:ascii="Arial" w:hAnsi="Arial" w:cs="Arial" w:eastAsiaTheme="majorEastAsia"/>
          <w:color w:val="000000"/>
          <w:sz w:val="22"/>
          <w:szCs w:val="22"/>
          <w:lang w:val="en-US"/>
        </w:rPr>
        <w:t>involved representatives from</w:t>
      </w:r>
      <w:r w:rsidRPr="00E50BFE" w:rsidR="00EE299D">
        <w:rPr>
          <w:rStyle w:val="normaltextrun"/>
          <w:rFonts w:ascii="Arial" w:hAnsi="Arial" w:cs="Arial" w:eastAsiaTheme="majorEastAsia"/>
          <w:color w:val="000000"/>
          <w:sz w:val="22"/>
          <w:szCs w:val="22"/>
          <w:lang w:val="en-US"/>
        </w:rPr>
        <w:t xml:space="preserve"> the City of Sydney</w:t>
      </w:r>
      <w:r w:rsidRPr="00E50BFE">
        <w:rPr>
          <w:rStyle w:val="normaltextrun"/>
          <w:rFonts w:ascii="Arial" w:hAnsi="Arial" w:cs="Arial" w:eastAsiaTheme="majorEastAsia"/>
          <w:color w:val="000000"/>
          <w:sz w:val="22"/>
          <w:szCs w:val="22"/>
          <w:lang w:val="en-US"/>
        </w:rPr>
        <w:t xml:space="preserve">, </w:t>
      </w:r>
      <w:r w:rsidRPr="00E50BFE" w:rsidR="00EE299D">
        <w:rPr>
          <w:rStyle w:val="normaltextrun"/>
          <w:rFonts w:ascii="Arial" w:hAnsi="Arial" w:cs="Arial" w:eastAsiaTheme="majorEastAsia"/>
          <w:color w:val="000000"/>
          <w:sz w:val="22"/>
          <w:szCs w:val="22"/>
          <w:lang w:val="en-US"/>
        </w:rPr>
        <w:t xml:space="preserve">Forest Lodge and Glebe Coordination Group (FLAG) </w:t>
      </w:r>
      <w:r w:rsidRPr="00E50BFE">
        <w:rPr>
          <w:rStyle w:val="normaltextrun"/>
          <w:rFonts w:ascii="Arial" w:hAnsi="Arial" w:cs="Arial" w:eastAsiaTheme="majorEastAsia"/>
          <w:color w:val="000000"/>
          <w:sz w:val="22"/>
          <w:szCs w:val="22"/>
          <w:lang w:val="en-US"/>
        </w:rPr>
        <w:t xml:space="preserve">and individuals from the </w:t>
      </w:r>
      <w:r w:rsidRPr="00E50BFE" w:rsidR="00EE299D">
        <w:rPr>
          <w:rStyle w:val="normaltextrun"/>
          <w:rFonts w:ascii="Arial" w:hAnsi="Arial" w:cs="Arial" w:eastAsiaTheme="majorEastAsia"/>
          <w:color w:val="000000"/>
          <w:sz w:val="22"/>
          <w:szCs w:val="22"/>
          <w:lang w:val="en-US"/>
        </w:rPr>
        <w:t>Forest Lodge and Glebe social housing estate</w:t>
      </w:r>
      <w:r w:rsidRPr="00E50BFE">
        <w:rPr>
          <w:rStyle w:val="normaltextrun"/>
          <w:rFonts w:ascii="Arial" w:hAnsi="Arial" w:cs="Arial" w:eastAsiaTheme="majorEastAsia"/>
          <w:color w:val="000000"/>
          <w:sz w:val="22"/>
          <w:szCs w:val="22"/>
          <w:lang w:val="en-US"/>
        </w:rPr>
        <w:t xml:space="preserve"> </w:t>
      </w:r>
      <w:r w:rsidR="001A46BC">
        <w:rPr>
          <w:rStyle w:val="normaltextrun"/>
          <w:rFonts w:ascii="Arial" w:hAnsi="Arial" w:cs="Arial" w:eastAsiaTheme="majorEastAsia"/>
          <w:color w:val="000000"/>
          <w:sz w:val="22"/>
          <w:szCs w:val="22"/>
          <w:lang w:val="en-US"/>
        </w:rPr>
        <w:t>about</w:t>
      </w:r>
      <w:r w:rsidRPr="00E50BFE">
        <w:rPr>
          <w:rStyle w:val="normaltextrun"/>
          <w:rFonts w:ascii="Arial" w:hAnsi="Arial" w:cs="Arial" w:eastAsiaTheme="majorEastAsia"/>
          <w:color w:val="000000"/>
          <w:sz w:val="22"/>
          <w:szCs w:val="22"/>
          <w:lang w:val="en-US"/>
        </w:rPr>
        <w:t xml:space="preserve"> the most accurate score. Much of the value in this process comes through challenging assumptions and having discussions that require the community to consider issues from multiple perspectives, coming to an agreed position together.</w:t>
      </w:r>
    </w:p>
    <w:p w:rsidRPr="00E50BFE" w:rsidR="00B97E66" w:rsidP="00E50BFE" w:rsidRDefault="00B97E66" w14:paraId="6FD11705" w14:textId="4000B5BA">
      <w:pPr>
        <w:pStyle w:val="paragraph"/>
        <w:spacing w:before="0" w:beforeAutospacing="0" w:after="0" w:afterAutospacing="0"/>
        <w:textAlignment w:val="baseline"/>
        <w:rPr>
          <w:rFonts w:ascii="Arial" w:hAnsi="Arial" w:cs="Arial"/>
          <w:sz w:val="18"/>
          <w:szCs w:val="18"/>
        </w:rPr>
      </w:pPr>
      <w:r w:rsidRPr="00E50BFE">
        <w:rPr>
          <w:rStyle w:val="normaltextrun"/>
          <w:rFonts w:ascii="Arial" w:hAnsi="Arial" w:cs="Arial" w:eastAsiaTheme="majorEastAsia"/>
          <w:sz w:val="22"/>
          <w:szCs w:val="22"/>
          <w:lang w:val="en-US"/>
        </w:rPr>
        <w:t> </w:t>
      </w:r>
      <w:r w:rsidRPr="00E50BFE">
        <w:rPr>
          <w:rStyle w:val="eop"/>
          <w:rFonts w:ascii="Arial" w:hAnsi="Arial" w:cs="Arial" w:eastAsiaTheme="majorEastAsia"/>
          <w:sz w:val="22"/>
          <w:szCs w:val="22"/>
        </w:rPr>
        <w:t> </w:t>
      </w:r>
    </w:p>
    <w:p w:rsidRPr="00E50BFE" w:rsidR="00B97E66" w:rsidP="00E50BFE" w:rsidRDefault="00B97E66" w14:paraId="436CFBC6" w14:textId="70C7F30C">
      <w:pPr>
        <w:pStyle w:val="paragraph"/>
        <w:spacing w:before="0" w:beforeAutospacing="0" w:after="0" w:afterAutospacing="0"/>
        <w:textAlignment w:val="baseline"/>
        <w:rPr>
          <w:rStyle w:val="eop"/>
          <w:rFonts w:ascii="Arial" w:hAnsi="Arial" w:cs="Arial" w:eastAsiaTheme="majorEastAsia"/>
          <w:sz w:val="22"/>
          <w:szCs w:val="22"/>
        </w:rPr>
      </w:pPr>
      <w:r w:rsidRPr="00E50BFE">
        <w:rPr>
          <w:rStyle w:val="normaltextrun"/>
          <w:rFonts w:ascii="Arial" w:hAnsi="Arial" w:cs="Arial" w:eastAsiaTheme="majorEastAsia"/>
          <w:sz w:val="22"/>
          <w:szCs w:val="22"/>
          <w:lang w:val="en-US"/>
        </w:rPr>
        <w:t xml:space="preserve">The average of the results that were agreed upon for all 4 </w:t>
      </w:r>
      <w:r w:rsidRPr="00E50BFE" w:rsidR="00044E9A">
        <w:rPr>
          <w:rStyle w:val="normaltextrun"/>
          <w:rFonts w:ascii="Arial" w:hAnsi="Arial" w:cs="Arial" w:eastAsiaTheme="majorEastAsia"/>
          <w:sz w:val="22"/>
          <w:szCs w:val="22"/>
          <w:lang w:val="en-US"/>
        </w:rPr>
        <w:t>themes</w:t>
      </w:r>
      <w:r w:rsidRPr="00E50BFE">
        <w:rPr>
          <w:rStyle w:val="normaltextrun"/>
          <w:rFonts w:ascii="Arial" w:hAnsi="Arial" w:cs="Arial" w:eastAsiaTheme="majorEastAsia"/>
          <w:sz w:val="22"/>
          <w:szCs w:val="22"/>
          <w:lang w:val="en-US"/>
        </w:rPr>
        <w:t xml:space="preserve"> showed that there are lots of good things already happening and also that there are</w:t>
      </w:r>
      <w:r w:rsidRPr="00E50BFE" w:rsidR="00EE299D">
        <w:rPr>
          <w:rStyle w:val="normaltextrun"/>
          <w:rFonts w:ascii="Arial" w:hAnsi="Arial" w:cs="Arial" w:eastAsiaTheme="majorEastAsia"/>
          <w:sz w:val="22"/>
          <w:szCs w:val="22"/>
          <w:lang w:val="en-US"/>
        </w:rPr>
        <w:t xml:space="preserve"> a lot of</w:t>
      </w:r>
      <w:r w:rsidRPr="00E50BFE">
        <w:rPr>
          <w:rStyle w:val="normaltextrun"/>
          <w:rFonts w:ascii="Arial" w:hAnsi="Arial" w:cs="Arial" w:eastAsiaTheme="majorEastAsia"/>
          <w:sz w:val="22"/>
          <w:szCs w:val="22"/>
          <w:lang w:val="en-US"/>
        </w:rPr>
        <w:t xml:space="preserve"> areas that can be improved. The scores themselves really weren’t important, it was about drawing out the knowledge amongst the group and testing our assumptions.</w:t>
      </w:r>
      <w:r w:rsidRPr="00E50BFE">
        <w:rPr>
          <w:rStyle w:val="eop"/>
          <w:rFonts w:ascii="Arial" w:hAnsi="Arial" w:cs="Arial" w:eastAsiaTheme="majorEastAsia"/>
          <w:sz w:val="22"/>
          <w:szCs w:val="22"/>
        </w:rPr>
        <w:t> </w:t>
      </w:r>
    </w:p>
    <w:p w:rsidRPr="00E50BFE" w:rsidR="00044E9A" w:rsidP="00E50BFE" w:rsidRDefault="00044E9A" w14:paraId="601DC7A2" w14:textId="77777777">
      <w:pPr>
        <w:pStyle w:val="paragraph"/>
        <w:spacing w:before="0" w:beforeAutospacing="0" w:after="0" w:afterAutospacing="0"/>
        <w:textAlignment w:val="baseline"/>
        <w:rPr>
          <w:rStyle w:val="eop"/>
          <w:rFonts w:ascii="Arial" w:hAnsi="Arial" w:cs="Arial" w:eastAsiaTheme="majorEastAsia"/>
          <w:sz w:val="22"/>
          <w:szCs w:val="22"/>
        </w:rPr>
      </w:pPr>
    </w:p>
    <w:p w:rsidR="008D3554" w:rsidP="008D3554" w:rsidRDefault="00044E9A" w14:paraId="12F3821B" w14:textId="22D300C7">
      <w:pPr>
        <w:pStyle w:val="paragraph"/>
        <w:spacing w:before="0" w:beforeAutospacing="0" w:after="0" w:afterAutospacing="0"/>
        <w:textAlignment w:val="baseline"/>
        <w:rPr>
          <w:rStyle w:val="eop"/>
          <w:rFonts w:ascii="Arial" w:hAnsi="Arial" w:cs="Arial" w:eastAsiaTheme="majorEastAsia"/>
          <w:b/>
          <w:bCs/>
        </w:rPr>
      </w:pPr>
      <w:r w:rsidRPr="00E50BFE">
        <w:rPr>
          <w:rStyle w:val="eop"/>
          <w:rFonts w:ascii="Arial" w:hAnsi="Arial" w:cs="Arial" w:eastAsiaTheme="majorEastAsia"/>
          <w:sz w:val="22"/>
          <w:szCs w:val="22"/>
        </w:rPr>
        <w:t>During this session we brainstormed ideas for initiatives around each capacity to strengthen resilience.</w:t>
      </w:r>
      <w:r w:rsidR="008D3554">
        <w:rPr>
          <w:rStyle w:val="eop"/>
          <w:rFonts w:ascii="Arial" w:hAnsi="Arial" w:cs="Arial" w:eastAsiaTheme="majorEastAsia"/>
          <w:b/>
          <w:bCs/>
          <w:sz w:val="22"/>
          <w:szCs w:val="22"/>
        </w:rPr>
        <w:br w:type="page"/>
      </w:r>
    </w:p>
    <w:p w:rsidRPr="00E50BFE" w:rsidR="00044E9A" w:rsidP="00E50BFE" w:rsidRDefault="00044E9A" w14:paraId="3BDDFCDD" w14:textId="3021923A">
      <w:pPr>
        <w:pStyle w:val="paragraph"/>
        <w:spacing w:before="0" w:beforeAutospacing="0" w:after="0" w:afterAutospacing="0"/>
        <w:textAlignment w:val="baseline"/>
        <w:rPr>
          <w:rStyle w:val="eop"/>
          <w:rFonts w:ascii="Arial" w:hAnsi="Arial" w:cs="Arial" w:eastAsiaTheme="majorEastAsia"/>
          <w:b/>
          <w:bCs/>
          <w:sz w:val="22"/>
          <w:szCs w:val="22"/>
        </w:rPr>
      </w:pPr>
      <w:r w:rsidRPr="00E50BFE">
        <w:rPr>
          <w:rStyle w:val="eop"/>
          <w:rFonts w:ascii="Arial" w:hAnsi="Arial" w:cs="Arial" w:eastAsiaTheme="majorEastAsia"/>
          <w:b/>
          <w:bCs/>
          <w:sz w:val="22"/>
          <w:szCs w:val="22"/>
        </w:rPr>
        <w:lastRenderedPageBreak/>
        <w:t>Building on Resilience: From Ideation to Action</w:t>
      </w:r>
    </w:p>
    <w:p w:rsidRPr="00E50BFE" w:rsidR="00044E9A" w:rsidP="00E50BFE" w:rsidRDefault="00044E9A" w14:paraId="3F62442C" w14:textId="01CF2480">
      <w:pPr>
        <w:pStyle w:val="paragraph"/>
        <w:spacing w:before="0" w:beforeAutospacing="0" w:after="0" w:afterAutospacing="0"/>
        <w:textAlignment w:val="baseline"/>
        <w:rPr>
          <w:rStyle w:val="eop"/>
          <w:rFonts w:ascii="Arial" w:hAnsi="Arial" w:cs="Arial" w:eastAsiaTheme="majorEastAsia"/>
          <w:sz w:val="22"/>
          <w:szCs w:val="22"/>
        </w:rPr>
      </w:pPr>
    </w:p>
    <w:p w:rsidR="00044E9A" w:rsidP="00E50BFE" w:rsidRDefault="00044E9A" w14:paraId="6ADD86DC" w14:textId="5DAA2701">
      <w:pPr>
        <w:pStyle w:val="paragraph"/>
        <w:spacing w:before="0" w:beforeAutospacing="0" w:after="0" w:afterAutospacing="0"/>
        <w:textAlignment w:val="baseline"/>
        <w:rPr>
          <w:rStyle w:val="eop"/>
          <w:rFonts w:ascii="Arial" w:hAnsi="Arial" w:cs="Arial" w:eastAsiaTheme="majorEastAsia"/>
          <w:sz w:val="22"/>
          <w:szCs w:val="22"/>
        </w:rPr>
      </w:pPr>
      <w:r w:rsidRPr="00E50BFE">
        <w:rPr>
          <w:rStyle w:val="eop"/>
          <w:rFonts w:ascii="Arial" w:hAnsi="Arial" w:cs="Arial" w:eastAsiaTheme="majorEastAsia"/>
          <w:sz w:val="22"/>
          <w:szCs w:val="22"/>
        </w:rPr>
        <w:t>Finally, we built on the idea</w:t>
      </w:r>
      <w:r w:rsidR="00B6758D">
        <w:rPr>
          <w:rStyle w:val="eop"/>
          <w:rFonts w:ascii="Arial" w:hAnsi="Arial" w:cs="Arial" w:eastAsiaTheme="majorEastAsia"/>
          <w:sz w:val="22"/>
          <w:szCs w:val="22"/>
        </w:rPr>
        <w:t>s</w:t>
      </w:r>
      <w:r w:rsidRPr="00E50BFE">
        <w:rPr>
          <w:rStyle w:val="eop"/>
          <w:rFonts w:ascii="Arial" w:hAnsi="Arial" w:cs="Arial" w:eastAsiaTheme="majorEastAsia"/>
          <w:sz w:val="22"/>
          <w:szCs w:val="22"/>
        </w:rPr>
        <w:t xml:space="preserve"> born from the resilience assessment to prioritise ideas to form our resilience action plan.</w:t>
      </w:r>
    </w:p>
    <w:p w:rsidR="008D3554" w:rsidP="00E50BFE" w:rsidRDefault="008D3554" w14:paraId="43634EC3" w14:textId="77777777">
      <w:pPr>
        <w:pStyle w:val="paragraph"/>
        <w:spacing w:before="0" w:beforeAutospacing="0" w:after="0" w:afterAutospacing="0"/>
        <w:textAlignment w:val="baseline"/>
        <w:rPr>
          <w:rStyle w:val="eop"/>
          <w:rFonts w:ascii="Arial" w:hAnsi="Arial" w:cs="Arial" w:eastAsiaTheme="majorEastAsia"/>
          <w:sz w:val="22"/>
          <w:szCs w:val="22"/>
        </w:rPr>
      </w:pPr>
    </w:p>
    <w:p w:rsidRPr="008D3554" w:rsidR="008D3554" w:rsidP="00E50BFE" w:rsidRDefault="008D3554" w14:paraId="72E24CC6" w14:textId="6EA84488">
      <w:pPr>
        <w:pStyle w:val="paragraph"/>
        <w:spacing w:before="0" w:beforeAutospacing="0" w:after="0" w:afterAutospacing="0"/>
        <w:textAlignment w:val="baseline"/>
        <w:rPr>
          <w:rStyle w:val="eop"/>
          <w:rFonts w:ascii="Arial" w:hAnsi="Arial" w:cs="Arial" w:eastAsiaTheme="majorEastAsia"/>
          <w:sz w:val="18"/>
          <w:szCs w:val="18"/>
        </w:rPr>
      </w:pPr>
      <w:r w:rsidRPr="008D3554">
        <w:rPr>
          <w:rFonts w:ascii="Arial" w:hAnsi="Arial" w:cs="Arial"/>
          <w:b/>
          <w:bCs/>
          <w:sz w:val="22"/>
          <w:szCs w:val="22"/>
          <w:lang w:val="en-US"/>
        </w:rPr>
        <w:t>Forest Lodge &amp; Glebe Social Housing Tenants’ Disaster Resilience Vision and Mission</w:t>
      </w:r>
    </w:p>
    <w:p w:rsidR="008D3554" w:rsidP="00E50BFE" w:rsidRDefault="008D3554" w14:paraId="02FE96A0" w14:textId="7F90EB32">
      <w:pPr>
        <w:pStyle w:val="paragraph"/>
        <w:spacing w:before="0" w:beforeAutospacing="0" w:after="0" w:afterAutospacing="0"/>
        <w:textAlignment w:val="baseline"/>
        <w:rPr>
          <w:rStyle w:val="eop"/>
          <w:rFonts w:ascii="Arial" w:hAnsi="Arial" w:cs="Arial" w:eastAsiaTheme="majorEastAsia"/>
          <w:sz w:val="22"/>
          <w:szCs w:val="22"/>
        </w:rPr>
      </w:pPr>
      <w:r w:rsidRPr="002C5622">
        <w:rPr>
          <w:rFonts w:ascii="Arial" w:hAnsi="Arial" w:cs="Arial"/>
          <w:noProof/>
          <w:sz w:val="31"/>
          <w:szCs w:val="31"/>
        </w:rPr>
        <mc:AlternateContent>
          <mc:Choice Requires="wps">
            <w:drawing>
              <wp:anchor distT="0" distB="0" distL="114300" distR="114300" simplePos="0" relativeHeight="251666434" behindDoc="0" locked="0" layoutInCell="1" allowOverlap="1" wp14:anchorId="294B7DB1" wp14:editId="0115D26B">
                <wp:simplePos x="0" y="0"/>
                <wp:positionH relativeFrom="column">
                  <wp:posOffset>19050</wp:posOffset>
                </wp:positionH>
                <wp:positionV relativeFrom="paragraph">
                  <wp:posOffset>85725</wp:posOffset>
                </wp:positionV>
                <wp:extent cx="6140450" cy="1485900"/>
                <wp:effectExtent l="0" t="0" r="0" b="0"/>
                <wp:wrapNone/>
                <wp:docPr id="5" name="Text Placeholder 4">
                  <a:extLst xmlns:a="http://schemas.openxmlformats.org/drawingml/2006/main">
                    <a:ext uri="{FF2B5EF4-FFF2-40B4-BE49-F238E27FC236}">
                      <a16:creationId xmlns:a16="http://schemas.microsoft.com/office/drawing/2014/main" id="{A27A94D3-8AF3-F2E1-A5A1-717C4902A9CD}"/>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140450" cy="1485900"/>
                        </a:xfrm>
                        <a:prstGeom prst="rect">
                          <a:avLst/>
                        </a:prstGeom>
                      </wps:spPr>
                      <wps:txbx>
                        <w:txbxContent>
                          <w:p w:rsidRPr="002C5622" w:rsidR="002C5622" w:rsidP="002C5622" w:rsidRDefault="002C5622" w14:paraId="242F54AD" w14:textId="729A399B">
                            <w:pPr>
                              <w:spacing w:after="100"/>
                              <w:rPr>
                                <w:rFonts w:ascii="Arial" w:hAnsi="Arial" w:cs="Arial"/>
                                <w:b/>
                                <w:bCs/>
                                <w:color w:val="000000" w:themeColor="text1"/>
                                <w:kern w:val="24"/>
                                <w:sz w:val="24"/>
                                <w:szCs w:val="24"/>
                                <w:lang w:val="en-US"/>
                                <w14:ligatures w14:val="none"/>
                              </w:rPr>
                            </w:pPr>
                            <w:r w:rsidRPr="002C5622">
                              <w:rPr>
                                <w:rFonts w:ascii="Arial" w:hAnsi="Arial" w:cs="Arial"/>
                                <w:b/>
                                <w:bCs/>
                                <w:color w:val="C00000"/>
                                <w:kern w:val="24"/>
                                <w:lang w:val="en-US"/>
                              </w:rPr>
                              <w:t xml:space="preserve">Disaster Resilience Mission: </w:t>
                            </w:r>
                            <w:r w:rsidRPr="002C5622">
                              <w:rPr>
                                <w:rFonts w:ascii="Arial" w:hAnsi="Arial" w:cs="Arial"/>
                                <w:color w:val="000000" w:themeColor="text1"/>
                                <w:kern w:val="24"/>
                                <w:lang w:val="en-US"/>
                              </w:rPr>
                              <w:t>Facilitate</w:t>
                            </w:r>
                            <w:r>
                              <w:rPr>
                                <w:rFonts w:ascii="Arial" w:hAnsi="Arial" w:cs="Arial"/>
                                <w:color w:val="000000" w:themeColor="text1"/>
                                <w:kern w:val="24"/>
                                <w:lang w:val="en-US"/>
                              </w:rPr>
                              <w:t>,</w:t>
                            </w:r>
                            <w:r w:rsidRPr="002C5622">
                              <w:rPr>
                                <w:rFonts w:ascii="Arial" w:hAnsi="Arial" w:cs="Arial"/>
                                <w:color w:val="000000" w:themeColor="text1"/>
                                <w:kern w:val="24"/>
                                <w:lang w:val="en-US"/>
                              </w:rPr>
                              <w:t xml:space="preserve"> build</w:t>
                            </w:r>
                            <w:r>
                              <w:rPr>
                                <w:rFonts w:ascii="Arial" w:hAnsi="Arial" w:cs="Arial"/>
                                <w:color w:val="000000" w:themeColor="text1"/>
                                <w:kern w:val="24"/>
                                <w:lang w:val="en-US"/>
                              </w:rPr>
                              <w:t xml:space="preserve"> and sustain</w:t>
                            </w:r>
                            <w:r w:rsidRPr="002C5622">
                              <w:rPr>
                                <w:rFonts w:ascii="Arial" w:hAnsi="Arial" w:cs="Arial"/>
                                <w:color w:val="000000" w:themeColor="text1"/>
                                <w:kern w:val="24"/>
                                <w:lang w:val="en-US"/>
                              </w:rPr>
                              <w:t xml:space="preserve"> disaster resilience in Glebe and Forest Lodge communities by fostering links and communication between stakeholders in the area and by building connections between community and people or groups with relevant skills, knowledge and expertise to respond to community concerns and support initiatives related to disasters. </w:t>
                            </w:r>
                          </w:p>
                          <w:p w:rsidR="002C5622" w:rsidP="002C5622" w:rsidRDefault="002C5622" w14:paraId="46D0324C" w14:textId="7E44CB32">
                            <w:pPr>
                              <w:spacing w:after="100"/>
                              <w:rPr>
                                <w:rFonts w:ascii="Arial" w:hAnsi="Arial" w:cs="Arial"/>
                                <w:color w:val="000000" w:themeColor="text1"/>
                                <w:kern w:val="24"/>
                                <w:lang w:val="en-US"/>
                              </w:rPr>
                            </w:pPr>
                            <w:r w:rsidRPr="002C5622">
                              <w:rPr>
                                <w:rFonts w:ascii="Arial" w:hAnsi="Arial" w:cs="Arial"/>
                                <w:b/>
                                <w:bCs/>
                                <w:color w:val="C00000"/>
                                <w:kern w:val="24"/>
                                <w:lang w:val="en-US"/>
                              </w:rPr>
                              <w:t xml:space="preserve">Disaster Resilience Vision: </w:t>
                            </w:r>
                            <w:r w:rsidRPr="002C5622">
                              <w:rPr>
                                <w:rFonts w:ascii="Arial" w:hAnsi="Arial" w:cs="Arial"/>
                                <w:color w:val="000000" w:themeColor="text1"/>
                                <w:kern w:val="24"/>
                                <w:lang w:val="en-US"/>
                              </w:rPr>
                              <w:t xml:space="preserve">To </w:t>
                            </w:r>
                            <w:r>
                              <w:rPr>
                                <w:rFonts w:ascii="Arial" w:hAnsi="Arial" w:cs="Arial"/>
                                <w:color w:val="000000" w:themeColor="text1"/>
                                <w:kern w:val="24"/>
                                <w:lang w:val="en-US"/>
                              </w:rPr>
                              <w:t>act as</w:t>
                            </w:r>
                            <w:r w:rsidRPr="002C5622">
                              <w:rPr>
                                <w:rFonts w:ascii="Arial" w:hAnsi="Arial" w:cs="Arial"/>
                                <w:color w:val="000000" w:themeColor="text1"/>
                                <w:kern w:val="24"/>
                                <w:lang w:val="en-US"/>
                              </w:rPr>
                              <w:t xml:space="preserve"> a consultative group on disaster preparedness and resilience to facilitate collaboration on issues of concern impacting the community, by supporting, promoting and giving voice to Glebe and Forest Lodge social housing residents’ needs and initiatives related to disaster readiness. </w:t>
                            </w:r>
                          </w:p>
                          <w:p w:rsidR="008D3554" w:rsidP="002C5622" w:rsidRDefault="008D3554" w14:paraId="1E32C7B0" w14:textId="77777777">
                            <w:pPr>
                              <w:spacing w:after="100"/>
                              <w:rPr>
                                <w:rFonts w:ascii="Arial" w:hAnsi="Arial" w:cs="Arial"/>
                                <w:color w:val="000000" w:themeColor="text1"/>
                                <w:kern w:val="24"/>
                                <w:lang w:val="en-US"/>
                              </w:rPr>
                            </w:pPr>
                          </w:p>
                          <w:p w:rsidR="008D3554" w:rsidP="002C5622" w:rsidRDefault="008D3554" w14:paraId="632184C1" w14:textId="77777777">
                            <w:pPr>
                              <w:spacing w:after="100"/>
                              <w:rPr>
                                <w:rFonts w:ascii="Arial" w:hAnsi="Arial" w:cs="Arial"/>
                                <w:color w:val="000000" w:themeColor="text1"/>
                                <w:kern w:val="24"/>
                                <w:lang w:val="en-US"/>
                              </w:rPr>
                            </w:pPr>
                          </w:p>
                          <w:p w:rsidR="008D3554" w:rsidP="002C5622" w:rsidRDefault="008D3554" w14:paraId="3F4BF5B0" w14:textId="77777777">
                            <w:pPr>
                              <w:spacing w:after="100"/>
                              <w:rPr>
                                <w:rFonts w:ascii="Arial" w:hAnsi="Arial" w:cs="Arial"/>
                                <w:color w:val="000000" w:themeColor="text1"/>
                                <w:kern w:val="24"/>
                                <w:lang w:val="en-US"/>
                              </w:rPr>
                            </w:pPr>
                          </w:p>
                          <w:p w:rsidR="008D3554" w:rsidP="002C5622" w:rsidRDefault="008D3554" w14:paraId="5CBAF215" w14:textId="77777777">
                            <w:pPr>
                              <w:spacing w:after="100"/>
                              <w:rPr>
                                <w:rFonts w:ascii="Arial" w:hAnsi="Arial" w:cs="Arial"/>
                                <w:color w:val="000000" w:themeColor="text1"/>
                                <w:kern w:val="24"/>
                                <w:lang w:val="en-US"/>
                              </w:rPr>
                            </w:pPr>
                          </w:p>
                          <w:p w:rsidRPr="002C5622" w:rsidR="008D3554" w:rsidP="002C5622" w:rsidRDefault="008D3554" w14:paraId="35A13F92" w14:textId="77777777">
                            <w:pPr>
                              <w:spacing w:after="100"/>
                              <w:rPr>
                                <w:rFonts w:ascii="Arial" w:hAnsi="Arial" w:cs="Arial"/>
                                <w:b/>
                                <w:bCs/>
                                <w:color w:val="000000" w:themeColor="text1"/>
                                <w:kern w:val="24"/>
                                <w:lang w:val="en-US"/>
                              </w:rPr>
                            </w:pPr>
                          </w:p>
                        </w:txbxContent>
                      </wps:txbx>
                      <wps:bodyPr vert="horz" wrap="square" lIns="0" tIns="0" rIns="90000" bIns="45720" rtlCol="0">
                        <a:noAutofit/>
                      </wps:bodyPr>
                    </wps:wsp>
                  </a:graphicData>
                </a:graphic>
                <wp14:sizeRelH relativeFrom="margin">
                  <wp14:pctWidth>0</wp14:pctWidth>
                </wp14:sizeRelH>
                <wp14:sizeRelV relativeFrom="margin">
                  <wp14:pctHeight>0</wp14:pctHeight>
                </wp14:sizeRelV>
              </wp:anchor>
            </w:drawing>
          </mc:Choice>
          <mc:Fallback>
            <w:pict>
              <v:rect id="Text Placeholder 4" style="position:absolute;margin-left:1.5pt;margin-top:6.75pt;width:483.5pt;height:117pt;z-index:2516664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0" filled="f" stroked="f" w14:anchorId="294B7D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">
                <o:lock v:ext="edit" grouping="t"/>
                <v:textbox inset="0,0,2.5mm">
                  <w:txbxContent>
                    <w:p w:rsidRPr="002C5622" w:rsidR="002C5622" w:rsidP="002C5622" w:rsidRDefault="002C5622" w14:paraId="242F54AD" w14:textId="729A399B">
                      <w:pPr>
                        <w:spacing w:after="100"/>
                        <w:rPr>
                          <w:rFonts w:ascii="Arial" w:hAnsi="Arial" w:cs="Arial"/>
                          <w:b/>
                          <w:bCs/>
                          <w:color w:val="000000" w:themeColor="text1"/>
                          <w:kern w:val="24"/>
                          <w:sz w:val="24"/>
                          <w:szCs w:val="24"/>
                          <w:lang w:val="en-US"/>
                          <w14:ligatures w14:val="none"/>
                        </w:rPr>
                      </w:pPr>
                      <w:r w:rsidRPr="002C5622">
                        <w:rPr>
                          <w:rFonts w:ascii="Arial" w:hAnsi="Arial" w:cs="Arial"/>
                          <w:b/>
                          <w:bCs/>
                          <w:color w:val="C00000"/>
                          <w:kern w:val="24"/>
                          <w:lang w:val="en-US"/>
                        </w:rPr>
                        <w:t xml:space="preserve">Disaster Resilience Mission: </w:t>
                      </w:r>
                      <w:r w:rsidRPr="002C5622">
                        <w:rPr>
                          <w:rFonts w:ascii="Arial" w:hAnsi="Arial" w:cs="Arial"/>
                          <w:color w:val="000000" w:themeColor="text1"/>
                          <w:kern w:val="24"/>
                          <w:lang w:val="en-US"/>
                        </w:rPr>
                        <w:t>Facilitate</w:t>
                      </w:r>
                      <w:r>
                        <w:rPr>
                          <w:rFonts w:ascii="Arial" w:hAnsi="Arial" w:cs="Arial"/>
                          <w:color w:val="000000" w:themeColor="text1"/>
                          <w:kern w:val="24"/>
                          <w:lang w:val="en-US"/>
                        </w:rPr>
                        <w:t>,</w:t>
                      </w:r>
                      <w:r w:rsidRPr="002C5622">
                        <w:rPr>
                          <w:rFonts w:ascii="Arial" w:hAnsi="Arial" w:cs="Arial"/>
                          <w:color w:val="000000" w:themeColor="text1"/>
                          <w:kern w:val="24"/>
                          <w:lang w:val="en-US"/>
                        </w:rPr>
                        <w:t xml:space="preserve"> build</w:t>
                      </w:r>
                      <w:r>
                        <w:rPr>
                          <w:rFonts w:ascii="Arial" w:hAnsi="Arial" w:cs="Arial"/>
                          <w:color w:val="000000" w:themeColor="text1"/>
                          <w:kern w:val="24"/>
                          <w:lang w:val="en-US"/>
                        </w:rPr>
                        <w:t xml:space="preserve"> and sustain</w:t>
                      </w:r>
                      <w:r w:rsidRPr="002C5622">
                        <w:rPr>
                          <w:rFonts w:ascii="Arial" w:hAnsi="Arial" w:cs="Arial"/>
                          <w:color w:val="000000" w:themeColor="text1"/>
                          <w:kern w:val="24"/>
                          <w:lang w:val="en-US"/>
                        </w:rPr>
                        <w:t xml:space="preserve"> disaster resilience in Glebe and Forest Lodge communities by fostering links and communication between stakeholders in the area and by building connections between community and people or groups with relevant skills, knowledge and expertise to respond to community concerns and support initiatives related to disasters. </w:t>
                      </w:r>
                    </w:p>
                    <w:p w:rsidR="002C5622" w:rsidP="002C5622" w:rsidRDefault="002C5622" w14:paraId="46D0324C" w14:textId="7E44CB32">
                      <w:pPr>
                        <w:spacing w:after="100"/>
                        <w:rPr>
                          <w:rFonts w:ascii="Arial" w:hAnsi="Arial" w:cs="Arial"/>
                          <w:color w:val="000000" w:themeColor="text1"/>
                          <w:kern w:val="24"/>
                          <w:lang w:val="en-US"/>
                        </w:rPr>
                      </w:pPr>
                      <w:r w:rsidRPr="002C5622">
                        <w:rPr>
                          <w:rFonts w:ascii="Arial" w:hAnsi="Arial" w:cs="Arial"/>
                          <w:b/>
                          <w:bCs/>
                          <w:color w:val="C00000"/>
                          <w:kern w:val="24"/>
                          <w:lang w:val="en-US"/>
                        </w:rPr>
                        <w:t xml:space="preserve">Disaster Resilience Vision: </w:t>
                      </w:r>
                      <w:r w:rsidRPr="002C5622">
                        <w:rPr>
                          <w:rFonts w:ascii="Arial" w:hAnsi="Arial" w:cs="Arial"/>
                          <w:color w:val="000000" w:themeColor="text1"/>
                          <w:kern w:val="24"/>
                          <w:lang w:val="en-US"/>
                        </w:rPr>
                        <w:t xml:space="preserve">To </w:t>
                      </w:r>
                      <w:r>
                        <w:rPr>
                          <w:rFonts w:ascii="Arial" w:hAnsi="Arial" w:cs="Arial"/>
                          <w:color w:val="000000" w:themeColor="text1"/>
                          <w:kern w:val="24"/>
                          <w:lang w:val="en-US"/>
                        </w:rPr>
                        <w:t>act as</w:t>
                      </w:r>
                      <w:r w:rsidRPr="002C5622">
                        <w:rPr>
                          <w:rFonts w:ascii="Arial" w:hAnsi="Arial" w:cs="Arial"/>
                          <w:color w:val="000000" w:themeColor="text1"/>
                          <w:kern w:val="24"/>
                          <w:lang w:val="en-US"/>
                        </w:rPr>
                        <w:t xml:space="preserve"> a consultative group on disaster preparedness and resilience to facilitate collaboration on issues of concern impacting the community, by supporting, promoting and giving voice to Glebe and Forest Lodge social housing residents’ needs and initiatives related to disaster readiness. </w:t>
                      </w:r>
                    </w:p>
                    <w:p w:rsidR="008D3554" w:rsidP="002C5622" w:rsidRDefault="008D3554" w14:paraId="1E32C7B0" w14:textId="77777777">
                      <w:pPr>
                        <w:spacing w:after="100"/>
                        <w:rPr>
                          <w:rFonts w:ascii="Arial" w:hAnsi="Arial" w:cs="Arial"/>
                          <w:color w:val="000000" w:themeColor="text1"/>
                          <w:kern w:val="24"/>
                          <w:lang w:val="en-US"/>
                        </w:rPr>
                      </w:pPr>
                    </w:p>
                    <w:p w:rsidR="008D3554" w:rsidP="002C5622" w:rsidRDefault="008D3554" w14:paraId="632184C1" w14:textId="77777777">
                      <w:pPr>
                        <w:spacing w:after="100"/>
                        <w:rPr>
                          <w:rFonts w:ascii="Arial" w:hAnsi="Arial" w:cs="Arial"/>
                          <w:color w:val="000000" w:themeColor="text1"/>
                          <w:kern w:val="24"/>
                          <w:lang w:val="en-US"/>
                        </w:rPr>
                      </w:pPr>
                    </w:p>
                    <w:p w:rsidR="008D3554" w:rsidP="002C5622" w:rsidRDefault="008D3554" w14:paraId="3F4BF5B0" w14:textId="77777777">
                      <w:pPr>
                        <w:spacing w:after="100"/>
                        <w:rPr>
                          <w:rFonts w:ascii="Arial" w:hAnsi="Arial" w:cs="Arial"/>
                          <w:color w:val="000000" w:themeColor="text1"/>
                          <w:kern w:val="24"/>
                          <w:lang w:val="en-US"/>
                        </w:rPr>
                      </w:pPr>
                    </w:p>
                    <w:p w:rsidR="008D3554" w:rsidP="002C5622" w:rsidRDefault="008D3554" w14:paraId="5CBAF215" w14:textId="77777777">
                      <w:pPr>
                        <w:spacing w:after="100"/>
                        <w:rPr>
                          <w:rFonts w:ascii="Arial" w:hAnsi="Arial" w:cs="Arial"/>
                          <w:color w:val="000000" w:themeColor="text1"/>
                          <w:kern w:val="24"/>
                          <w:lang w:val="en-US"/>
                        </w:rPr>
                      </w:pPr>
                    </w:p>
                    <w:p w:rsidRPr="002C5622" w:rsidR="008D3554" w:rsidP="002C5622" w:rsidRDefault="008D3554" w14:paraId="35A13F92" w14:textId="77777777">
                      <w:pPr>
                        <w:spacing w:after="100"/>
                        <w:rPr>
                          <w:rFonts w:ascii="Arial" w:hAnsi="Arial" w:cs="Arial"/>
                          <w:b/>
                          <w:bCs/>
                          <w:color w:val="000000" w:themeColor="text1"/>
                          <w:kern w:val="24"/>
                          <w:lang w:val="en-US"/>
                        </w:rPr>
                      </w:pPr>
                    </w:p>
                  </w:txbxContent>
                </v:textbox>
              </v:rect>
            </w:pict>
          </mc:Fallback>
        </mc:AlternateContent>
      </w:r>
    </w:p>
    <w:p w:rsidR="008D3554" w:rsidP="00E50BFE" w:rsidRDefault="008D3554" w14:paraId="21ACA5C9" w14:textId="0500823C">
      <w:pPr>
        <w:pStyle w:val="paragraph"/>
        <w:spacing w:before="0" w:beforeAutospacing="0" w:after="0" w:afterAutospacing="0"/>
        <w:textAlignment w:val="baseline"/>
        <w:rPr>
          <w:rStyle w:val="eop"/>
          <w:rFonts w:ascii="Arial" w:hAnsi="Arial" w:cs="Arial" w:eastAsiaTheme="majorEastAsia"/>
          <w:sz w:val="22"/>
          <w:szCs w:val="22"/>
        </w:rPr>
      </w:pPr>
    </w:p>
    <w:p w:rsidR="008D3554" w:rsidP="00E50BFE" w:rsidRDefault="008D3554" w14:paraId="59690C14" w14:textId="7B875FA9">
      <w:pPr>
        <w:pStyle w:val="paragraph"/>
        <w:spacing w:before="0" w:beforeAutospacing="0" w:after="0" w:afterAutospacing="0"/>
        <w:textAlignment w:val="baseline"/>
        <w:rPr>
          <w:rStyle w:val="eop"/>
          <w:rFonts w:ascii="Arial" w:hAnsi="Arial" w:cs="Arial" w:eastAsiaTheme="majorEastAsia"/>
          <w:sz w:val="22"/>
          <w:szCs w:val="22"/>
        </w:rPr>
      </w:pPr>
    </w:p>
    <w:p w:rsidR="008D3554" w:rsidP="00E50BFE" w:rsidRDefault="008D3554" w14:paraId="0227FE69" w14:textId="77777777">
      <w:pPr>
        <w:pStyle w:val="paragraph"/>
        <w:spacing w:before="0" w:beforeAutospacing="0" w:after="0" w:afterAutospacing="0"/>
        <w:textAlignment w:val="baseline"/>
        <w:rPr>
          <w:rStyle w:val="eop"/>
          <w:rFonts w:ascii="Arial" w:hAnsi="Arial" w:cs="Arial" w:eastAsiaTheme="majorEastAsia"/>
          <w:sz w:val="22"/>
          <w:szCs w:val="22"/>
        </w:rPr>
      </w:pPr>
    </w:p>
    <w:p w:rsidR="008D3554" w:rsidP="00E50BFE" w:rsidRDefault="008D3554" w14:paraId="75FADACB" w14:textId="77777777">
      <w:pPr>
        <w:pStyle w:val="paragraph"/>
        <w:spacing w:before="0" w:beforeAutospacing="0" w:after="0" w:afterAutospacing="0"/>
        <w:textAlignment w:val="baseline"/>
        <w:rPr>
          <w:rStyle w:val="eop"/>
          <w:rFonts w:ascii="Arial" w:hAnsi="Arial" w:cs="Arial" w:eastAsiaTheme="majorEastAsia"/>
          <w:sz w:val="22"/>
          <w:szCs w:val="22"/>
        </w:rPr>
      </w:pPr>
    </w:p>
    <w:p w:rsidR="008D3554" w:rsidP="00E50BFE" w:rsidRDefault="008D3554" w14:paraId="65E8AEA6" w14:textId="77777777">
      <w:pPr>
        <w:pStyle w:val="paragraph"/>
        <w:spacing w:before="0" w:beforeAutospacing="0" w:after="0" w:afterAutospacing="0"/>
        <w:textAlignment w:val="baseline"/>
        <w:rPr>
          <w:rStyle w:val="eop"/>
          <w:rFonts w:ascii="Arial" w:hAnsi="Arial" w:cs="Arial" w:eastAsiaTheme="majorEastAsia"/>
          <w:sz w:val="22"/>
          <w:szCs w:val="22"/>
        </w:rPr>
      </w:pPr>
    </w:p>
    <w:p w:rsidR="008D3554" w:rsidP="00E50BFE" w:rsidRDefault="008D3554" w14:paraId="2FCBAA24" w14:textId="77777777">
      <w:pPr>
        <w:pStyle w:val="paragraph"/>
        <w:spacing w:before="0" w:beforeAutospacing="0" w:after="0" w:afterAutospacing="0"/>
        <w:textAlignment w:val="baseline"/>
        <w:rPr>
          <w:rStyle w:val="eop"/>
          <w:rFonts w:ascii="Arial" w:hAnsi="Arial" w:cs="Arial" w:eastAsiaTheme="majorEastAsia"/>
          <w:sz w:val="22"/>
          <w:szCs w:val="22"/>
        </w:rPr>
      </w:pPr>
    </w:p>
    <w:p w:rsidR="008D3554" w:rsidP="00E50BFE" w:rsidRDefault="008D3554" w14:paraId="5CA908FC" w14:textId="77777777">
      <w:pPr>
        <w:pStyle w:val="paragraph"/>
        <w:spacing w:before="0" w:beforeAutospacing="0" w:after="0" w:afterAutospacing="0"/>
        <w:textAlignment w:val="baseline"/>
        <w:rPr>
          <w:rStyle w:val="eop"/>
          <w:rFonts w:ascii="Arial" w:hAnsi="Arial" w:cs="Arial" w:eastAsiaTheme="majorEastAsia"/>
          <w:sz w:val="22"/>
          <w:szCs w:val="22"/>
        </w:rPr>
      </w:pPr>
    </w:p>
    <w:p w:rsidR="008D3554" w:rsidP="00E50BFE" w:rsidRDefault="008D3554" w14:paraId="066B761C" w14:textId="77777777">
      <w:pPr>
        <w:pStyle w:val="paragraph"/>
        <w:spacing w:before="0" w:beforeAutospacing="0" w:after="0" w:afterAutospacing="0"/>
        <w:textAlignment w:val="baseline"/>
        <w:rPr>
          <w:rStyle w:val="eop"/>
          <w:rFonts w:ascii="Arial" w:hAnsi="Arial" w:cs="Arial" w:eastAsiaTheme="majorEastAsia"/>
          <w:sz w:val="22"/>
          <w:szCs w:val="22"/>
        </w:rPr>
      </w:pPr>
    </w:p>
    <w:p w:rsidR="008D3554" w:rsidP="00E50BFE" w:rsidRDefault="008D3554" w14:paraId="5E87D4AC" w14:textId="77777777">
      <w:pPr>
        <w:pStyle w:val="paragraph"/>
        <w:spacing w:before="0" w:beforeAutospacing="0" w:after="0" w:afterAutospacing="0"/>
        <w:textAlignment w:val="baseline"/>
        <w:rPr>
          <w:rStyle w:val="eop"/>
          <w:rFonts w:ascii="Arial" w:hAnsi="Arial" w:cs="Arial" w:eastAsiaTheme="majorEastAsia"/>
          <w:sz w:val="22"/>
          <w:szCs w:val="22"/>
        </w:rPr>
      </w:pPr>
    </w:p>
    <w:tbl>
      <w:tblPr>
        <w:tblW w:w="5000" w:type="pct"/>
        <w:tblLook w:val="04A0" w:firstRow="1" w:lastRow="0" w:firstColumn="1" w:lastColumn="0" w:noHBand="0" w:noVBand="1"/>
      </w:tblPr>
      <w:tblGrid>
        <w:gridCol w:w="3967"/>
        <w:gridCol w:w="4039"/>
        <w:gridCol w:w="1305"/>
      </w:tblGrid>
      <w:tr w:rsidRPr="00412712" w:rsidR="00412712" w:rsidTr="00412712" w14:paraId="147DB8A6" w14:textId="77777777">
        <w:trPr>
          <w:trHeight w:val="400"/>
          <w:tblHeader/>
        </w:trPr>
        <w:tc>
          <w:tcPr>
            <w:tcW w:w="5000" w:type="pct"/>
            <w:gridSpan w:val="3"/>
            <w:tcBorders>
              <w:top w:val="single" w:color="auto" w:sz="8" w:space="0"/>
              <w:left w:val="single" w:color="auto" w:sz="8" w:space="0"/>
              <w:bottom w:val="nil"/>
              <w:right w:val="single" w:color="000000" w:sz="8" w:space="0"/>
            </w:tcBorders>
            <w:shd w:val="clear" w:color="000000" w:fill="E42313"/>
            <w:hideMark/>
          </w:tcPr>
          <w:p w:rsidRPr="008D3554" w:rsidR="00412712" w:rsidP="008D3554" w:rsidRDefault="008D3554" w14:paraId="60B82C05" w14:textId="0148C8A3">
            <w:pPr>
              <w:spacing w:after="0" w:line="240" w:lineRule="auto"/>
              <w:jc w:val="center"/>
              <w:rPr>
                <w:rFonts w:ascii="Arial" w:hAnsi="Arial" w:cs="Arial"/>
                <w:b/>
                <w:bCs/>
                <w:sz w:val="28"/>
                <w:szCs w:val="28"/>
                <w:lang w:val="en-US"/>
              </w:rPr>
            </w:pPr>
            <w:r w:rsidRPr="00412712">
              <w:rPr>
                <w:rFonts w:ascii="Arial" w:hAnsi="Arial" w:eastAsia="Times New Roman" w:cs="Arial"/>
                <w:b/>
                <w:bCs/>
                <w:color w:val="FFFFFF"/>
                <w:kern w:val="0"/>
                <w:sz w:val="28"/>
                <w:szCs w:val="28"/>
                <w:lang w:eastAsia="en-AU"/>
                <w14:ligatures w14:val="none"/>
              </w:rPr>
              <w:t>Forest Lodge &amp; Glebe Social Housing Tenants' Disaster Resilience Plan</w:t>
            </w:r>
          </w:p>
        </w:tc>
      </w:tr>
      <w:tr w:rsidRPr="00412712" w:rsidR="00412712" w:rsidTr="00412712" w14:paraId="427AF62D" w14:textId="77777777">
        <w:trPr>
          <w:trHeight w:val="280"/>
          <w:tblHeader/>
        </w:trPr>
        <w:tc>
          <w:tcPr>
            <w:tcW w:w="2130" w:type="pct"/>
            <w:tcBorders>
              <w:top w:val="single" w:color="auto" w:sz="4" w:space="0"/>
              <w:left w:val="single" w:color="auto" w:sz="4" w:space="0"/>
              <w:bottom w:val="single" w:color="auto" w:sz="4" w:space="0"/>
              <w:right w:val="single" w:color="auto" w:sz="4" w:space="0"/>
            </w:tcBorders>
            <w:shd w:val="clear" w:color="000000" w:fill="FFFFFF"/>
            <w:hideMark/>
          </w:tcPr>
          <w:p w:rsidRPr="00412712" w:rsidR="00412712" w:rsidP="00412712" w:rsidRDefault="00412712" w14:paraId="3621834F" w14:textId="40B6CC30">
            <w:pPr>
              <w:spacing w:after="0" w:line="240" w:lineRule="auto"/>
              <w:rPr>
                <w:rFonts w:ascii="Arial" w:hAnsi="Arial" w:eastAsia="Times New Roman" w:cs="Arial"/>
                <w:b/>
                <w:bCs/>
                <w:kern w:val="0"/>
                <w:lang w:eastAsia="en-AU"/>
                <w14:ligatures w14:val="none"/>
              </w:rPr>
            </w:pPr>
            <w:r w:rsidRPr="00412712">
              <w:rPr>
                <w:rFonts w:ascii="Arial" w:hAnsi="Arial" w:eastAsia="Times New Roman" w:cs="Arial"/>
                <w:b/>
                <w:bCs/>
                <w:kern w:val="0"/>
                <w:lang w:eastAsia="en-AU"/>
                <w14:ligatures w14:val="none"/>
              </w:rPr>
              <w:t>PRIORITIES</w:t>
            </w:r>
          </w:p>
        </w:tc>
        <w:tc>
          <w:tcPr>
            <w:tcW w:w="2169" w:type="pct"/>
            <w:tcBorders>
              <w:top w:val="single" w:color="auto" w:sz="4" w:space="0"/>
              <w:left w:val="nil"/>
              <w:bottom w:val="single" w:color="auto" w:sz="4" w:space="0"/>
              <w:right w:val="single" w:color="auto" w:sz="4" w:space="0"/>
            </w:tcBorders>
            <w:shd w:val="clear" w:color="000000" w:fill="FFFFFF"/>
            <w:hideMark/>
          </w:tcPr>
          <w:p w:rsidRPr="00412712" w:rsidR="00412712" w:rsidP="00412712" w:rsidRDefault="00412712" w14:paraId="3EB740B8" w14:textId="77777777">
            <w:pPr>
              <w:spacing w:after="0" w:line="240" w:lineRule="auto"/>
              <w:rPr>
                <w:rFonts w:ascii="Arial" w:hAnsi="Arial" w:eastAsia="Times New Roman" w:cs="Arial"/>
                <w:b/>
                <w:bCs/>
                <w:kern w:val="0"/>
                <w:lang w:eastAsia="en-AU"/>
                <w14:ligatures w14:val="none"/>
              </w:rPr>
            </w:pPr>
            <w:r w:rsidRPr="00412712">
              <w:rPr>
                <w:rFonts w:ascii="Arial" w:hAnsi="Arial" w:eastAsia="Times New Roman" w:cs="Arial"/>
                <w:b/>
                <w:bCs/>
                <w:kern w:val="0"/>
                <w:lang w:eastAsia="en-AU"/>
                <w14:ligatures w14:val="none"/>
              </w:rPr>
              <w:t>RESOURCES &amp; PROJECT LEADS</w:t>
            </w:r>
          </w:p>
        </w:tc>
        <w:tc>
          <w:tcPr>
            <w:tcW w:w="701" w:type="pct"/>
            <w:tcBorders>
              <w:top w:val="single" w:color="auto" w:sz="4" w:space="0"/>
              <w:left w:val="nil"/>
              <w:bottom w:val="single" w:color="auto" w:sz="4" w:space="0"/>
              <w:right w:val="single" w:color="auto" w:sz="4" w:space="0"/>
            </w:tcBorders>
            <w:shd w:val="clear" w:color="000000" w:fill="FFFFFF"/>
            <w:hideMark/>
          </w:tcPr>
          <w:p w:rsidRPr="00412712" w:rsidR="00412712" w:rsidP="00412712" w:rsidRDefault="00412712" w14:paraId="173AB693" w14:textId="77777777">
            <w:pPr>
              <w:spacing w:after="0" w:line="240" w:lineRule="auto"/>
              <w:rPr>
                <w:rFonts w:ascii="Arial" w:hAnsi="Arial" w:eastAsia="Times New Roman" w:cs="Arial"/>
                <w:b/>
                <w:bCs/>
                <w:kern w:val="0"/>
                <w:lang w:eastAsia="en-AU"/>
                <w14:ligatures w14:val="none"/>
              </w:rPr>
            </w:pPr>
            <w:r w:rsidRPr="00412712">
              <w:rPr>
                <w:rFonts w:ascii="Arial" w:hAnsi="Arial" w:eastAsia="Times New Roman" w:cs="Arial"/>
                <w:b/>
                <w:bCs/>
                <w:kern w:val="0"/>
                <w:lang w:eastAsia="en-AU"/>
                <w14:ligatures w14:val="none"/>
              </w:rPr>
              <w:t>TIME FRAMES</w:t>
            </w:r>
          </w:p>
        </w:tc>
      </w:tr>
      <w:tr w:rsidRPr="00412712" w:rsidR="00412712" w:rsidTr="00412712" w14:paraId="5CD1ADC8" w14:textId="77777777">
        <w:trPr>
          <w:trHeight w:val="310"/>
        </w:trPr>
        <w:tc>
          <w:tcPr>
            <w:tcW w:w="5000" w:type="pct"/>
            <w:gridSpan w:val="3"/>
            <w:tcBorders>
              <w:top w:val="single" w:color="auto" w:sz="4" w:space="0"/>
              <w:left w:val="single" w:color="auto" w:sz="4" w:space="0"/>
              <w:bottom w:val="single" w:color="auto" w:sz="4" w:space="0"/>
              <w:right w:val="single" w:color="000000" w:sz="4" w:space="0"/>
            </w:tcBorders>
            <w:shd w:val="clear" w:color="000000" w:fill="FE3838"/>
            <w:hideMark/>
          </w:tcPr>
          <w:p w:rsidRPr="00412712" w:rsidR="00412712" w:rsidP="00412712" w:rsidRDefault="00412712" w14:paraId="0242EED9" w14:textId="77777777">
            <w:pPr>
              <w:spacing w:after="0" w:line="240" w:lineRule="auto"/>
              <w:rPr>
                <w:rFonts w:ascii="Arial" w:hAnsi="Arial" w:eastAsia="Times New Roman" w:cs="Arial"/>
                <w:b/>
                <w:bCs/>
                <w:color w:val="000000"/>
                <w:kern w:val="0"/>
                <w:lang w:eastAsia="en-AU"/>
                <w14:ligatures w14:val="none"/>
              </w:rPr>
            </w:pPr>
            <w:r w:rsidRPr="00412712">
              <w:rPr>
                <w:rFonts w:ascii="Arial" w:hAnsi="Arial" w:eastAsia="Times New Roman" w:cs="Arial"/>
                <w:b/>
                <w:bCs/>
                <w:color w:val="000000"/>
                <w:kern w:val="0"/>
                <w:lang w:eastAsia="en-AU"/>
                <w14:ligatures w14:val="none"/>
              </w:rPr>
              <w:t>Priority One: HEATWAVES</w:t>
            </w:r>
          </w:p>
        </w:tc>
      </w:tr>
      <w:tr w:rsidRPr="00412712" w:rsidR="00412712" w:rsidTr="00412712" w14:paraId="2E135EEB" w14:textId="77777777">
        <w:trPr>
          <w:trHeight w:val="1020"/>
        </w:trPr>
        <w:tc>
          <w:tcPr>
            <w:tcW w:w="2130" w:type="pct"/>
            <w:tcBorders>
              <w:top w:val="nil"/>
              <w:left w:val="single" w:color="auto" w:sz="4" w:space="0"/>
              <w:bottom w:val="single" w:color="auto" w:sz="4" w:space="0"/>
              <w:right w:val="single" w:color="auto" w:sz="4" w:space="0"/>
            </w:tcBorders>
            <w:shd w:val="clear" w:color="000000" w:fill="FFFFFF"/>
            <w:hideMark/>
          </w:tcPr>
          <w:p w:rsidRPr="00412712" w:rsidR="00412712" w:rsidP="00412712" w:rsidRDefault="00412712" w14:paraId="7304BF47" w14:textId="77777777">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 xml:space="preserve">KNOWLEDGE &amp; WELLBEING - more information about how to cope with heatwaves &amp; what are </w:t>
            </w:r>
            <w:r w:rsidRPr="00412712">
              <w:rPr>
                <w:rFonts w:ascii="Arial" w:hAnsi="Arial" w:eastAsia="Times New Roman" w:cs="Arial"/>
                <w:b/>
                <w:bCs/>
                <w:color w:val="000000"/>
                <w:kern w:val="0"/>
                <w:sz w:val="20"/>
                <w:szCs w:val="20"/>
                <w:u w:val="single"/>
                <w:lang w:eastAsia="en-AU"/>
                <w14:ligatures w14:val="none"/>
              </w:rPr>
              <w:t>local</w:t>
            </w:r>
            <w:r w:rsidRPr="00412712">
              <w:rPr>
                <w:rFonts w:ascii="Arial" w:hAnsi="Arial" w:eastAsia="Times New Roman" w:cs="Arial"/>
                <w:b/>
                <w:bCs/>
                <w:color w:val="000000"/>
                <w:kern w:val="0"/>
                <w:sz w:val="20"/>
                <w:szCs w:val="20"/>
                <w:lang w:eastAsia="en-AU"/>
                <w14:ligatures w14:val="none"/>
              </w:rPr>
              <w:t xml:space="preserve"> (not generic) strategies for preparing for heatwaves in Glebe and Forest Lodge.</w:t>
            </w:r>
          </w:p>
        </w:tc>
        <w:tc>
          <w:tcPr>
            <w:tcW w:w="2169"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182AEDAC" w14:textId="0369B98F">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Workshops, training &amp; design of Glebe &amp; Forest Lodge heatwave strategy &amp; implementation</w:t>
            </w:r>
            <w:r w:rsidRPr="00412712">
              <w:rPr>
                <w:rFonts w:ascii="Arial" w:hAnsi="Arial" w:eastAsia="Times New Roman" w:cs="Arial"/>
                <w:color w:val="000000"/>
                <w:kern w:val="0"/>
                <w:sz w:val="20"/>
                <w:szCs w:val="20"/>
                <w:lang w:eastAsia="en-AU"/>
                <w14:ligatures w14:val="none"/>
              </w:rPr>
              <w:t xml:space="preserve"> - City of Sydney, Fire &amp; Rescue, NSW Ambulance, NSW Health, NSW Reconstruction Authority, Australian Red Cross, local NGOs, FLAG, residents, </w:t>
            </w:r>
            <w:r w:rsidR="001B146B">
              <w:rPr>
                <w:rFonts w:ascii="Arial" w:hAnsi="Arial" w:eastAsia="Times New Roman" w:cs="Arial"/>
                <w:color w:val="000000"/>
                <w:kern w:val="0"/>
                <w:sz w:val="20"/>
                <w:szCs w:val="20"/>
                <w:lang w:eastAsia="en-AU"/>
                <w14:ligatures w14:val="none"/>
              </w:rPr>
              <w:t xml:space="preserve">UTS, </w:t>
            </w:r>
            <w:proofErr w:type="spellStart"/>
            <w:r w:rsidR="001B146B">
              <w:rPr>
                <w:rFonts w:ascii="Arial" w:hAnsi="Arial" w:eastAsia="Times New Roman" w:cs="Arial"/>
                <w:color w:val="000000"/>
                <w:kern w:val="0"/>
                <w:sz w:val="20"/>
                <w:szCs w:val="20"/>
                <w:lang w:eastAsia="en-AU"/>
                <w14:ligatures w14:val="none"/>
              </w:rPr>
              <w:t>USyd</w:t>
            </w:r>
            <w:proofErr w:type="spellEnd"/>
          </w:p>
        </w:tc>
        <w:tc>
          <w:tcPr>
            <w:tcW w:w="701" w:type="pct"/>
            <w:tcBorders>
              <w:top w:val="nil"/>
              <w:left w:val="nil"/>
              <w:bottom w:val="single" w:color="auto" w:sz="4" w:space="0"/>
              <w:right w:val="single" w:color="auto" w:sz="4" w:space="0"/>
            </w:tcBorders>
            <w:shd w:val="clear" w:color="000000" w:fill="FFFFFF"/>
            <w:noWrap/>
            <w:hideMark/>
          </w:tcPr>
          <w:p w:rsidRPr="00412712" w:rsidR="00412712" w:rsidP="00412712" w:rsidRDefault="00412712" w14:paraId="41ECA219"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2 years</w:t>
            </w:r>
          </w:p>
        </w:tc>
      </w:tr>
      <w:tr w:rsidRPr="00412712" w:rsidR="00412712" w:rsidTr="00412712" w14:paraId="1B3175DA" w14:textId="77777777">
        <w:trPr>
          <w:trHeight w:val="1100"/>
        </w:trPr>
        <w:tc>
          <w:tcPr>
            <w:tcW w:w="2130" w:type="pct"/>
            <w:tcBorders>
              <w:top w:val="nil"/>
              <w:left w:val="single" w:color="auto" w:sz="4" w:space="0"/>
              <w:bottom w:val="single" w:color="auto" w:sz="4" w:space="0"/>
              <w:right w:val="single" w:color="auto" w:sz="4" w:space="0"/>
            </w:tcBorders>
            <w:shd w:val="clear" w:color="000000" w:fill="FFFFFF"/>
            <w:hideMark/>
          </w:tcPr>
          <w:p w:rsidRPr="00412712" w:rsidR="00412712" w:rsidP="00412712" w:rsidRDefault="00412712" w14:paraId="382D1BF0" w14:textId="7AA1417B">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KNOWLEDGE - heatwave information needs to be place-based, accessible &amp; user friendly, in easy English. Lot of information but community cannot access it, difficult to understand &amp; act upon, high levels of illiteracy &amp; low levels of computer/internet access in community.</w:t>
            </w:r>
          </w:p>
        </w:tc>
        <w:tc>
          <w:tcPr>
            <w:tcW w:w="2169"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3595935D" w14:textId="38483712">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Local knowledge collection &amp; repository for local disaster knowledge in</w:t>
            </w:r>
            <w:r w:rsidRPr="00412712">
              <w:rPr>
                <w:rFonts w:ascii="Arial" w:hAnsi="Arial" w:eastAsia="Times New Roman" w:cs="Arial"/>
                <w:color w:val="000000"/>
                <w:kern w:val="0"/>
                <w:sz w:val="20"/>
                <w:szCs w:val="20"/>
                <w:lang w:eastAsia="en-AU"/>
                <w14:ligatures w14:val="none"/>
              </w:rPr>
              <w:t xml:space="preserve"> </w:t>
            </w:r>
            <w:r w:rsidRPr="00412712">
              <w:rPr>
                <w:rFonts w:ascii="Arial" w:hAnsi="Arial" w:eastAsia="Times New Roman" w:cs="Arial"/>
                <w:b/>
                <w:bCs/>
                <w:color w:val="000000"/>
                <w:kern w:val="0"/>
                <w:sz w:val="20"/>
                <w:szCs w:val="20"/>
                <w:lang w:eastAsia="en-AU"/>
                <w14:ligatures w14:val="none"/>
              </w:rPr>
              <w:t>easy English available &amp; accessible to community:</w:t>
            </w:r>
            <w:r w:rsidRPr="00412712">
              <w:rPr>
                <w:rFonts w:ascii="Arial" w:hAnsi="Arial" w:eastAsia="Times New Roman" w:cs="Arial"/>
                <w:color w:val="000000"/>
                <w:kern w:val="0"/>
                <w:sz w:val="20"/>
                <w:szCs w:val="20"/>
                <w:lang w:eastAsia="en-AU"/>
                <w14:ligatures w14:val="none"/>
              </w:rPr>
              <w:t xml:space="preserve"> NSW Reconstruction Authority, City of Sydney, Glebe Library, Glebe Community Centres, NSW Ambulance, NSW Health, NGOs, Australian Red Cross, </w:t>
            </w:r>
            <w:r w:rsidR="001B146B">
              <w:rPr>
                <w:rFonts w:ascii="Arial" w:hAnsi="Arial" w:eastAsia="Times New Roman" w:cs="Arial"/>
                <w:color w:val="000000"/>
                <w:kern w:val="0"/>
                <w:sz w:val="20"/>
                <w:szCs w:val="20"/>
                <w:lang w:eastAsia="en-AU"/>
                <w14:ligatures w14:val="none"/>
              </w:rPr>
              <w:t xml:space="preserve">UTS, </w:t>
            </w:r>
            <w:proofErr w:type="spellStart"/>
            <w:r w:rsidR="001B146B">
              <w:rPr>
                <w:rFonts w:ascii="Arial" w:hAnsi="Arial" w:eastAsia="Times New Roman" w:cs="Arial"/>
                <w:color w:val="000000"/>
                <w:kern w:val="0"/>
                <w:sz w:val="20"/>
                <w:szCs w:val="20"/>
                <w:lang w:eastAsia="en-AU"/>
                <w14:ligatures w14:val="none"/>
              </w:rPr>
              <w:t>USyd</w:t>
            </w:r>
            <w:proofErr w:type="spellEnd"/>
          </w:p>
        </w:tc>
        <w:tc>
          <w:tcPr>
            <w:tcW w:w="701" w:type="pct"/>
            <w:tcBorders>
              <w:top w:val="nil"/>
              <w:left w:val="nil"/>
              <w:bottom w:val="single" w:color="auto" w:sz="4" w:space="0"/>
              <w:right w:val="single" w:color="auto" w:sz="4" w:space="0"/>
            </w:tcBorders>
            <w:shd w:val="clear" w:color="000000" w:fill="FFFFFF"/>
            <w:noWrap/>
            <w:hideMark/>
          </w:tcPr>
          <w:p w:rsidRPr="00412712" w:rsidR="00412712" w:rsidP="00412712" w:rsidRDefault="00412712" w14:paraId="46433412"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2 years</w:t>
            </w:r>
          </w:p>
        </w:tc>
      </w:tr>
      <w:tr w:rsidRPr="00412712" w:rsidR="00412712" w:rsidTr="00412712" w14:paraId="70657ED3" w14:textId="77777777">
        <w:trPr>
          <w:trHeight w:val="1020"/>
        </w:trPr>
        <w:tc>
          <w:tcPr>
            <w:tcW w:w="2130" w:type="pct"/>
            <w:tcBorders>
              <w:top w:val="nil"/>
              <w:left w:val="single" w:color="auto" w:sz="4" w:space="0"/>
              <w:bottom w:val="single" w:color="auto" w:sz="4" w:space="0"/>
              <w:right w:val="single" w:color="auto" w:sz="4" w:space="0"/>
            </w:tcBorders>
            <w:shd w:val="clear" w:color="000000" w:fill="FFFFFF"/>
            <w:hideMark/>
          </w:tcPr>
          <w:p w:rsidRPr="00412712" w:rsidR="00412712" w:rsidP="00412712" w:rsidRDefault="00412712" w14:paraId="5382E178" w14:textId="2CC8008A">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 xml:space="preserve">KNOWLEDGE - heatwave information needs to be based on local knowledge </w:t>
            </w:r>
            <w:r w:rsidR="000507B0">
              <w:rPr>
                <w:rFonts w:ascii="Arial" w:hAnsi="Arial" w:eastAsia="Times New Roman" w:cs="Arial"/>
                <w:b/>
                <w:bCs/>
                <w:color w:val="000000"/>
                <w:kern w:val="0"/>
                <w:sz w:val="20"/>
                <w:szCs w:val="20"/>
                <w:lang w:eastAsia="en-AU"/>
                <w14:ligatures w14:val="none"/>
              </w:rPr>
              <w:t>&amp;</w:t>
            </w:r>
            <w:r w:rsidRPr="00412712">
              <w:rPr>
                <w:rFonts w:ascii="Arial" w:hAnsi="Arial" w:eastAsia="Times New Roman" w:cs="Arial"/>
                <w:b/>
                <w:bCs/>
                <w:color w:val="000000"/>
                <w:kern w:val="0"/>
                <w:sz w:val="20"/>
                <w:szCs w:val="20"/>
                <w:lang w:eastAsia="en-AU"/>
                <w14:ligatures w14:val="none"/>
              </w:rPr>
              <w:t xml:space="preserve"> translated into community languages. Large number of culturally &amp; linguistically diverse housing residents.</w:t>
            </w:r>
          </w:p>
        </w:tc>
        <w:tc>
          <w:tcPr>
            <w:tcW w:w="2169"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5F10980D" w14:textId="3FC0192A">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Local knowledge collection &amp; repository for local disaster knowledge translated into community languages made available &amp; accessible for community:</w:t>
            </w:r>
            <w:r w:rsidRPr="00412712">
              <w:rPr>
                <w:rFonts w:ascii="Arial" w:hAnsi="Arial" w:eastAsia="Times New Roman" w:cs="Arial"/>
                <w:color w:val="000000"/>
                <w:kern w:val="0"/>
                <w:sz w:val="20"/>
                <w:szCs w:val="20"/>
                <w:lang w:eastAsia="en-AU"/>
                <w14:ligatures w14:val="none"/>
              </w:rPr>
              <w:t xml:space="preserve"> NSW Reconstruction Authority, City of Sydney, Glebe Library, Glebe Community Centres, NSW Ambulance, NSW Health, NGOs, Australian Red Cross, </w:t>
            </w:r>
            <w:r w:rsidR="001B146B">
              <w:rPr>
                <w:rFonts w:ascii="Arial" w:hAnsi="Arial" w:eastAsia="Times New Roman" w:cs="Arial"/>
                <w:color w:val="000000"/>
                <w:kern w:val="0"/>
                <w:sz w:val="20"/>
                <w:szCs w:val="20"/>
                <w:lang w:eastAsia="en-AU"/>
                <w14:ligatures w14:val="none"/>
              </w:rPr>
              <w:t xml:space="preserve">UTS, </w:t>
            </w:r>
            <w:proofErr w:type="spellStart"/>
            <w:r w:rsidR="001B146B">
              <w:rPr>
                <w:rFonts w:ascii="Arial" w:hAnsi="Arial" w:eastAsia="Times New Roman" w:cs="Arial"/>
                <w:color w:val="000000"/>
                <w:kern w:val="0"/>
                <w:sz w:val="20"/>
                <w:szCs w:val="20"/>
                <w:lang w:eastAsia="en-AU"/>
                <w14:ligatures w14:val="none"/>
              </w:rPr>
              <w:t>USyd</w:t>
            </w:r>
            <w:proofErr w:type="spellEnd"/>
          </w:p>
        </w:tc>
        <w:tc>
          <w:tcPr>
            <w:tcW w:w="701" w:type="pct"/>
            <w:tcBorders>
              <w:top w:val="nil"/>
              <w:left w:val="nil"/>
              <w:bottom w:val="single" w:color="auto" w:sz="4" w:space="0"/>
              <w:right w:val="single" w:color="auto" w:sz="4" w:space="0"/>
            </w:tcBorders>
            <w:shd w:val="clear" w:color="000000" w:fill="FFFFFF"/>
            <w:noWrap/>
            <w:hideMark/>
          </w:tcPr>
          <w:p w:rsidRPr="00412712" w:rsidR="00412712" w:rsidP="00412712" w:rsidRDefault="00412712" w14:paraId="1AA6144D"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3 years</w:t>
            </w:r>
          </w:p>
        </w:tc>
      </w:tr>
      <w:tr w:rsidRPr="00412712" w:rsidR="00412712" w:rsidTr="00412712" w14:paraId="70714606" w14:textId="77777777">
        <w:trPr>
          <w:trHeight w:val="1270"/>
        </w:trPr>
        <w:tc>
          <w:tcPr>
            <w:tcW w:w="2130" w:type="pct"/>
            <w:tcBorders>
              <w:top w:val="nil"/>
              <w:left w:val="single" w:color="auto" w:sz="4" w:space="0"/>
              <w:bottom w:val="single" w:color="auto" w:sz="4" w:space="0"/>
              <w:right w:val="single" w:color="auto" w:sz="4" w:space="0"/>
            </w:tcBorders>
            <w:shd w:val="clear" w:color="000000" w:fill="FFFFFF"/>
            <w:hideMark/>
          </w:tcPr>
          <w:p w:rsidRPr="00412712" w:rsidR="00412712" w:rsidP="00412712" w:rsidRDefault="00412712" w14:paraId="00BF4EFB" w14:textId="77777777">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CONNECTION &amp; WELLBEING - Homes NSW &amp; Community Housing Providers need to climate proof existing housing stock &amp; any new builds.</w:t>
            </w:r>
          </w:p>
        </w:tc>
        <w:tc>
          <w:tcPr>
            <w:tcW w:w="2169"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46459D12" w14:textId="2E69C84B">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 xml:space="preserve">Retrofit &amp; build climate proof housing stock with insulation, whirligigs, fans, air conditioning, &amp; solar panels. </w:t>
            </w:r>
            <w:r w:rsidRPr="00412712">
              <w:rPr>
                <w:rFonts w:ascii="Arial" w:hAnsi="Arial" w:eastAsia="Times New Roman" w:cs="Arial"/>
                <w:color w:val="000000"/>
                <w:kern w:val="0"/>
                <w:sz w:val="20"/>
                <w:szCs w:val="20"/>
                <w:lang w:eastAsia="en-AU"/>
                <w14:ligatures w14:val="none"/>
              </w:rPr>
              <w:t>Homes NSW, The Bridge Housing, Community Housing Providers, Department of Planning, Housing &amp; Infrastructure, NSW Government, residents, Tenant Representatives, FLAG, NAB, NSW Tenants' Union</w:t>
            </w:r>
          </w:p>
        </w:tc>
        <w:tc>
          <w:tcPr>
            <w:tcW w:w="701" w:type="pct"/>
            <w:tcBorders>
              <w:top w:val="nil"/>
              <w:left w:val="nil"/>
              <w:bottom w:val="single" w:color="auto" w:sz="4" w:space="0"/>
              <w:right w:val="single" w:color="auto" w:sz="4" w:space="0"/>
            </w:tcBorders>
            <w:shd w:val="clear" w:color="000000" w:fill="FFFFFF"/>
            <w:noWrap/>
            <w:hideMark/>
          </w:tcPr>
          <w:p w:rsidRPr="00412712" w:rsidR="00412712" w:rsidP="00412712" w:rsidRDefault="00412712" w14:paraId="77A7839E"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3 years</w:t>
            </w:r>
          </w:p>
        </w:tc>
      </w:tr>
      <w:tr w:rsidRPr="00412712" w:rsidR="00412712" w:rsidTr="00412712" w14:paraId="42764CBB" w14:textId="77777777">
        <w:trPr>
          <w:trHeight w:val="770"/>
        </w:trPr>
        <w:tc>
          <w:tcPr>
            <w:tcW w:w="2130" w:type="pct"/>
            <w:tcBorders>
              <w:top w:val="nil"/>
              <w:left w:val="single" w:color="auto" w:sz="4" w:space="0"/>
              <w:bottom w:val="single" w:color="auto" w:sz="4" w:space="0"/>
              <w:right w:val="single" w:color="auto" w:sz="4" w:space="0"/>
            </w:tcBorders>
            <w:shd w:val="clear" w:color="000000" w:fill="FFFFFF"/>
            <w:hideMark/>
          </w:tcPr>
          <w:p w:rsidRPr="00412712" w:rsidR="00412712" w:rsidP="00412712" w:rsidRDefault="00412712" w14:paraId="4498374F" w14:textId="77777777">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lastRenderedPageBreak/>
              <w:t>CONNECTION - strengthen community connection to &amp; communication with local ES combat agencies</w:t>
            </w:r>
          </w:p>
        </w:tc>
        <w:tc>
          <w:tcPr>
            <w:tcW w:w="2169"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1E8EB787"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Workshops, drills, training &amp; information dissemination by local ES combat agencies:</w:t>
            </w:r>
            <w:r w:rsidRPr="00412712">
              <w:rPr>
                <w:rFonts w:ascii="Arial" w:hAnsi="Arial" w:eastAsia="Times New Roman" w:cs="Arial"/>
                <w:color w:val="000000"/>
                <w:kern w:val="0"/>
                <w:sz w:val="20"/>
                <w:szCs w:val="20"/>
                <w:lang w:eastAsia="en-AU"/>
                <w14:ligatures w14:val="none"/>
              </w:rPr>
              <w:t xml:space="preserve"> Fire &amp; Rescue, Ambulance, SES, NSW Police, NSW Reconstruction Authority, FLAG, residents</w:t>
            </w:r>
          </w:p>
        </w:tc>
        <w:tc>
          <w:tcPr>
            <w:tcW w:w="701"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64238A1C"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1 year</w:t>
            </w:r>
          </w:p>
        </w:tc>
      </w:tr>
      <w:tr w:rsidRPr="00412712" w:rsidR="00412712" w:rsidTr="00412712" w14:paraId="16CC0170" w14:textId="77777777">
        <w:trPr>
          <w:trHeight w:val="1040"/>
        </w:trPr>
        <w:tc>
          <w:tcPr>
            <w:tcW w:w="2130" w:type="pct"/>
            <w:tcBorders>
              <w:top w:val="nil"/>
              <w:left w:val="single" w:color="auto" w:sz="4" w:space="0"/>
              <w:bottom w:val="single" w:color="auto" w:sz="4" w:space="0"/>
              <w:right w:val="single" w:color="auto" w:sz="4" w:space="0"/>
            </w:tcBorders>
            <w:shd w:val="clear" w:color="000000" w:fill="FFFFFF"/>
            <w:hideMark/>
          </w:tcPr>
          <w:p w:rsidRPr="00412712" w:rsidR="00412712" w:rsidP="00412712" w:rsidRDefault="00412712" w14:paraId="4F6A85BD" w14:textId="77777777">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CONNECTION &amp; WELLBEING - set up local community-centric groups that advocate and work for community disaster preparedness for concerns &amp; issues related to different housing stock, apartment blocks and houses.</w:t>
            </w:r>
          </w:p>
        </w:tc>
        <w:tc>
          <w:tcPr>
            <w:tcW w:w="2169" w:type="pct"/>
            <w:tcBorders>
              <w:top w:val="nil"/>
              <w:left w:val="nil"/>
              <w:bottom w:val="single" w:color="auto" w:sz="4" w:space="0"/>
              <w:right w:val="single" w:color="auto" w:sz="4" w:space="0"/>
            </w:tcBorders>
            <w:shd w:val="clear" w:color="000000" w:fill="FFFFFF"/>
            <w:hideMark/>
          </w:tcPr>
          <w:p w:rsidR="00412712" w:rsidP="00412712" w:rsidRDefault="00412712" w14:paraId="1E3CF1FA"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Community-led preparedness groups</w:t>
            </w:r>
            <w:r w:rsidRPr="00412712">
              <w:rPr>
                <w:rFonts w:ascii="Arial" w:hAnsi="Arial" w:eastAsia="Times New Roman" w:cs="Arial"/>
                <w:color w:val="000000"/>
                <w:kern w:val="0"/>
                <w:sz w:val="20"/>
                <w:szCs w:val="20"/>
                <w:lang w:eastAsia="en-AU"/>
                <w14:ligatures w14:val="none"/>
              </w:rPr>
              <w:t>: FLAG, residents, Tenants Representatives, Australian Red Cross, City of Sydney, local NGOs</w:t>
            </w:r>
          </w:p>
          <w:p w:rsidR="00412712" w:rsidP="00412712" w:rsidRDefault="00412712" w14:paraId="78F1F4AD" w14:textId="77777777">
            <w:pPr>
              <w:spacing w:after="0" w:line="240" w:lineRule="auto"/>
              <w:rPr>
                <w:rFonts w:ascii="Arial" w:hAnsi="Arial" w:eastAsia="Times New Roman" w:cs="Arial"/>
                <w:color w:val="000000"/>
                <w:kern w:val="0"/>
                <w:sz w:val="20"/>
                <w:szCs w:val="20"/>
                <w:lang w:eastAsia="en-AU"/>
                <w14:ligatures w14:val="none"/>
              </w:rPr>
            </w:pPr>
          </w:p>
          <w:p w:rsidR="00412712" w:rsidP="00412712" w:rsidRDefault="00412712" w14:paraId="606C8944" w14:textId="77777777">
            <w:pPr>
              <w:spacing w:after="0" w:line="240" w:lineRule="auto"/>
              <w:rPr>
                <w:rFonts w:ascii="Arial" w:hAnsi="Arial" w:eastAsia="Times New Roman" w:cs="Arial"/>
                <w:color w:val="000000"/>
                <w:kern w:val="0"/>
                <w:sz w:val="20"/>
                <w:szCs w:val="20"/>
                <w:lang w:eastAsia="en-AU"/>
                <w14:ligatures w14:val="none"/>
              </w:rPr>
            </w:pPr>
          </w:p>
          <w:p w:rsidR="00412712" w:rsidP="00412712" w:rsidRDefault="00412712" w14:paraId="6F11654E" w14:textId="77777777">
            <w:pPr>
              <w:spacing w:after="0" w:line="240" w:lineRule="auto"/>
              <w:rPr>
                <w:rFonts w:ascii="Arial" w:hAnsi="Arial" w:eastAsia="Times New Roman" w:cs="Arial"/>
                <w:color w:val="000000"/>
                <w:kern w:val="0"/>
                <w:sz w:val="20"/>
                <w:szCs w:val="20"/>
                <w:lang w:eastAsia="en-AU"/>
                <w14:ligatures w14:val="none"/>
              </w:rPr>
            </w:pPr>
          </w:p>
          <w:p w:rsidR="00412712" w:rsidP="00412712" w:rsidRDefault="00412712" w14:paraId="012E4271" w14:textId="77777777">
            <w:pPr>
              <w:spacing w:after="0" w:line="240" w:lineRule="auto"/>
              <w:rPr>
                <w:rFonts w:ascii="Arial" w:hAnsi="Arial" w:eastAsia="Times New Roman" w:cs="Arial"/>
                <w:color w:val="000000"/>
                <w:kern w:val="0"/>
                <w:sz w:val="20"/>
                <w:szCs w:val="20"/>
                <w:lang w:eastAsia="en-AU"/>
                <w14:ligatures w14:val="none"/>
              </w:rPr>
            </w:pPr>
          </w:p>
          <w:p w:rsidR="00412712" w:rsidP="00412712" w:rsidRDefault="00412712" w14:paraId="6AFCDD4E" w14:textId="77777777">
            <w:pPr>
              <w:spacing w:after="0" w:line="240" w:lineRule="auto"/>
              <w:rPr>
                <w:rFonts w:ascii="Arial" w:hAnsi="Arial" w:eastAsia="Times New Roman" w:cs="Arial"/>
                <w:color w:val="000000"/>
                <w:kern w:val="0"/>
                <w:sz w:val="20"/>
                <w:szCs w:val="20"/>
                <w:lang w:eastAsia="en-AU"/>
                <w14:ligatures w14:val="none"/>
              </w:rPr>
            </w:pPr>
          </w:p>
          <w:p w:rsidR="00412712" w:rsidP="00412712" w:rsidRDefault="00412712" w14:paraId="2C9EDAE7" w14:textId="77777777">
            <w:pPr>
              <w:spacing w:after="0" w:line="240" w:lineRule="auto"/>
              <w:rPr>
                <w:rFonts w:ascii="Arial" w:hAnsi="Arial" w:eastAsia="Times New Roman" w:cs="Arial"/>
                <w:color w:val="000000"/>
                <w:kern w:val="0"/>
                <w:sz w:val="20"/>
                <w:szCs w:val="20"/>
                <w:lang w:eastAsia="en-AU"/>
                <w14:ligatures w14:val="none"/>
              </w:rPr>
            </w:pPr>
          </w:p>
          <w:p w:rsidRPr="00412712" w:rsidR="00412712" w:rsidP="00412712" w:rsidRDefault="00412712" w14:paraId="44997B67" w14:textId="77777777">
            <w:pPr>
              <w:spacing w:after="0" w:line="240" w:lineRule="auto"/>
              <w:rPr>
                <w:rFonts w:ascii="Arial" w:hAnsi="Arial" w:eastAsia="Times New Roman" w:cs="Arial"/>
                <w:color w:val="000000"/>
                <w:kern w:val="0"/>
                <w:sz w:val="20"/>
                <w:szCs w:val="20"/>
                <w:lang w:eastAsia="en-AU"/>
                <w14:ligatures w14:val="none"/>
              </w:rPr>
            </w:pPr>
          </w:p>
        </w:tc>
        <w:tc>
          <w:tcPr>
            <w:tcW w:w="701"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4F1FECCB"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3 years</w:t>
            </w:r>
          </w:p>
        </w:tc>
      </w:tr>
      <w:tr w:rsidRPr="00412712" w:rsidR="00412712" w:rsidTr="00412712" w14:paraId="198AB5DE" w14:textId="77777777">
        <w:trPr>
          <w:trHeight w:val="310"/>
        </w:trPr>
        <w:tc>
          <w:tcPr>
            <w:tcW w:w="5000" w:type="pct"/>
            <w:gridSpan w:val="3"/>
            <w:tcBorders>
              <w:top w:val="single" w:color="auto" w:sz="4" w:space="0"/>
              <w:left w:val="single" w:color="auto" w:sz="4" w:space="0"/>
              <w:bottom w:val="single" w:color="auto" w:sz="4" w:space="0"/>
              <w:right w:val="single" w:color="000000" w:sz="4" w:space="0"/>
            </w:tcBorders>
            <w:shd w:val="clear" w:color="000000" w:fill="FE3838"/>
            <w:hideMark/>
          </w:tcPr>
          <w:p w:rsidRPr="00412712" w:rsidR="00412712" w:rsidP="00412712" w:rsidRDefault="00412712" w14:paraId="2B5FE96D" w14:textId="77777777">
            <w:pPr>
              <w:spacing w:after="0" w:line="240" w:lineRule="auto"/>
              <w:rPr>
                <w:rFonts w:ascii="Arial" w:hAnsi="Arial" w:eastAsia="Times New Roman" w:cs="Arial"/>
                <w:b/>
                <w:bCs/>
                <w:color w:val="000000"/>
                <w:kern w:val="0"/>
                <w:lang w:eastAsia="en-AU"/>
                <w14:ligatures w14:val="none"/>
              </w:rPr>
            </w:pPr>
            <w:r w:rsidRPr="00412712">
              <w:rPr>
                <w:rFonts w:ascii="Arial" w:hAnsi="Arial" w:eastAsia="Times New Roman" w:cs="Arial"/>
                <w:b/>
                <w:bCs/>
                <w:color w:val="000000"/>
                <w:kern w:val="0"/>
                <w:lang w:eastAsia="en-AU"/>
                <w14:ligatures w14:val="none"/>
              </w:rPr>
              <w:t>Priority Two: BUILDING FIRES</w:t>
            </w:r>
          </w:p>
        </w:tc>
      </w:tr>
      <w:tr w:rsidRPr="00412712" w:rsidR="00412712" w:rsidTr="00412712" w14:paraId="0BD06F76" w14:textId="77777777">
        <w:trPr>
          <w:trHeight w:val="1280"/>
        </w:trPr>
        <w:tc>
          <w:tcPr>
            <w:tcW w:w="2130" w:type="pct"/>
            <w:tcBorders>
              <w:top w:val="nil"/>
              <w:left w:val="single" w:color="auto" w:sz="4" w:space="0"/>
              <w:bottom w:val="single" w:color="auto" w:sz="4" w:space="0"/>
              <w:right w:val="single" w:color="auto" w:sz="4" w:space="0"/>
            </w:tcBorders>
            <w:shd w:val="clear" w:color="000000" w:fill="FFFFFF"/>
            <w:hideMark/>
          </w:tcPr>
          <w:p w:rsidRPr="00412712" w:rsidR="00412712" w:rsidP="00412712" w:rsidRDefault="00412712" w14:paraId="796FD31F" w14:textId="77777777">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 xml:space="preserve">KNOWLEDGE &amp; WELLBEING - more information about what to do in large apartment blocks to prepare for, &amp; respond to, building fires </w:t>
            </w:r>
          </w:p>
        </w:tc>
        <w:tc>
          <w:tcPr>
            <w:tcW w:w="2169"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5203456C"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Workshops, training &amp; design of fire preparedness, response &amp; evacuation strategies &amp; their implementation for social housing residents:</w:t>
            </w:r>
            <w:r w:rsidRPr="00412712">
              <w:rPr>
                <w:rFonts w:ascii="Arial" w:hAnsi="Arial" w:eastAsia="Times New Roman" w:cs="Arial"/>
                <w:color w:val="000000"/>
                <w:kern w:val="0"/>
                <w:sz w:val="20"/>
                <w:szCs w:val="20"/>
                <w:lang w:eastAsia="en-AU"/>
                <w14:ligatures w14:val="none"/>
              </w:rPr>
              <w:t xml:space="preserve"> Homes NSW, The Bridge Housing, Community housing providers, Fire &amp; Rescue, City of Sydney, NSW Reconstruction Authority, FLAG, residents</w:t>
            </w:r>
          </w:p>
        </w:tc>
        <w:tc>
          <w:tcPr>
            <w:tcW w:w="701"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628B0F22"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1 year</w:t>
            </w:r>
          </w:p>
        </w:tc>
      </w:tr>
      <w:tr w:rsidRPr="00412712" w:rsidR="00412712" w:rsidTr="00412712" w14:paraId="00E0E455" w14:textId="77777777">
        <w:trPr>
          <w:trHeight w:val="1020"/>
        </w:trPr>
        <w:tc>
          <w:tcPr>
            <w:tcW w:w="2130" w:type="pct"/>
            <w:tcBorders>
              <w:top w:val="nil"/>
              <w:left w:val="single" w:color="auto" w:sz="4" w:space="0"/>
              <w:bottom w:val="single" w:color="auto" w:sz="4" w:space="0"/>
              <w:right w:val="single" w:color="auto" w:sz="4" w:space="0"/>
            </w:tcBorders>
            <w:shd w:val="clear" w:color="000000" w:fill="FFFFFF"/>
            <w:hideMark/>
          </w:tcPr>
          <w:p w:rsidRPr="00412712" w:rsidR="00412712" w:rsidP="00412712" w:rsidRDefault="00412712" w14:paraId="5650A8C1" w14:textId="77777777">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CONNECTION - need to strengthen community connection to, &amp; communication with, local Fire &amp; Rescue brigades</w:t>
            </w:r>
          </w:p>
        </w:tc>
        <w:tc>
          <w:tcPr>
            <w:tcW w:w="2169"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6F66D85D" w14:textId="47923BE5">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Meetings, working groups &amp; community-centric communication strategies to facilitate connection</w:t>
            </w:r>
            <w:r w:rsidRPr="00412712">
              <w:rPr>
                <w:rFonts w:ascii="Arial" w:hAnsi="Arial" w:eastAsia="Times New Roman" w:cs="Arial"/>
                <w:color w:val="000000"/>
                <w:kern w:val="0"/>
                <w:sz w:val="20"/>
                <w:szCs w:val="20"/>
                <w:lang w:eastAsia="en-AU"/>
                <w14:ligatures w14:val="none"/>
              </w:rPr>
              <w:t>: Fire &amp; Rescue, Homes NSW, The Bridge Housing, Community housing providers,</w:t>
            </w:r>
            <w:r w:rsidR="001B146B">
              <w:rPr>
                <w:rFonts w:ascii="Arial" w:hAnsi="Arial" w:eastAsia="Times New Roman" w:cs="Arial"/>
                <w:color w:val="000000"/>
                <w:kern w:val="0"/>
                <w:sz w:val="20"/>
                <w:szCs w:val="20"/>
                <w:lang w:eastAsia="en-AU"/>
                <w14:ligatures w14:val="none"/>
              </w:rPr>
              <w:t xml:space="preserve"> </w:t>
            </w:r>
            <w:r w:rsidRPr="00412712">
              <w:rPr>
                <w:rFonts w:ascii="Arial" w:hAnsi="Arial" w:eastAsia="Times New Roman" w:cs="Arial"/>
                <w:color w:val="000000"/>
                <w:kern w:val="0"/>
                <w:sz w:val="20"/>
                <w:szCs w:val="20"/>
                <w:lang w:eastAsia="en-AU"/>
                <w14:ligatures w14:val="none"/>
              </w:rPr>
              <w:t>City of Sydney, FLAG, residents</w:t>
            </w:r>
          </w:p>
        </w:tc>
        <w:tc>
          <w:tcPr>
            <w:tcW w:w="701" w:type="pct"/>
            <w:tcBorders>
              <w:top w:val="nil"/>
              <w:left w:val="nil"/>
              <w:bottom w:val="single" w:color="auto" w:sz="4" w:space="0"/>
              <w:right w:val="single" w:color="auto" w:sz="4" w:space="0"/>
            </w:tcBorders>
            <w:shd w:val="clear" w:color="000000" w:fill="FFFFFF"/>
            <w:noWrap/>
            <w:hideMark/>
          </w:tcPr>
          <w:p w:rsidRPr="00412712" w:rsidR="00412712" w:rsidP="00412712" w:rsidRDefault="00412712" w14:paraId="57876956"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2 years</w:t>
            </w:r>
          </w:p>
        </w:tc>
      </w:tr>
      <w:tr w:rsidRPr="00412712" w:rsidR="00412712" w:rsidTr="00412712" w14:paraId="60945E20" w14:textId="77777777">
        <w:trPr>
          <w:trHeight w:val="780"/>
        </w:trPr>
        <w:tc>
          <w:tcPr>
            <w:tcW w:w="2130" w:type="pct"/>
            <w:tcBorders>
              <w:top w:val="nil"/>
              <w:left w:val="single" w:color="auto" w:sz="4" w:space="0"/>
              <w:bottom w:val="single" w:color="auto" w:sz="4" w:space="0"/>
              <w:right w:val="single" w:color="auto" w:sz="4" w:space="0"/>
            </w:tcBorders>
            <w:shd w:val="clear" w:color="auto" w:fill="auto"/>
            <w:hideMark/>
          </w:tcPr>
          <w:p w:rsidRPr="00412712" w:rsidR="00412712" w:rsidP="00412712" w:rsidRDefault="00412712" w14:paraId="4EA44D6C" w14:textId="77777777">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CONNECTION &amp; WELLBEING - set up local community-centric groups that advocate and work for community disaster preparedness in Glebe &amp; Forest Lodge</w:t>
            </w:r>
          </w:p>
        </w:tc>
        <w:tc>
          <w:tcPr>
            <w:tcW w:w="2169"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103AF916" w14:textId="28C98CE1">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Community-centric preparedness groups</w:t>
            </w:r>
            <w:r w:rsidRPr="00412712">
              <w:rPr>
                <w:rFonts w:ascii="Arial" w:hAnsi="Arial" w:eastAsia="Times New Roman" w:cs="Arial"/>
                <w:color w:val="000000"/>
                <w:kern w:val="0"/>
                <w:sz w:val="20"/>
                <w:szCs w:val="20"/>
                <w:lang w:eastAsia="en-AU"/>
                <w14:ligatures w14:val="none"/>
              </w:rPr>
              <w:t xml:space="preserve">: FLAG, residents, Tenants Representatives, Australian Red Cross, City of Sydney, local NGOs, </w:t>
            </w:r>
            <w:r w:rsidRPr="00412712" w:rsidR="001B146B">
              <w:rPr>
                <w:rFonts w:ascii="Arial" w:hAnsi="Arial" w:eastAsia="Times New Roman" w:cs="Arial"/>
                <w:color w:val="000000"/>
                <w:kern w:val="0"/>
                <w:sz w:val="20"/>
                <w:szCs w:val="20"/>
                <w:lang w:eastAsia="en-AU"/>
                <w14:ligatures w14:val="none"/>
              </w:rPr>
              <w:t>community-based</w:t>
            </w:r>
            <w:r w:rsidRPr="00412712">
              <w:rPr>
                <w:rFonts w:ascii="Arial" w:hAnsi="Arial" w:eastAsia="Times New Roman" w:cs="Arial"/>
                <w:color w:val="000000"/>
                <w:kern w:val="0"/>
                <w:sz w:val="20"/>
                <w:szCs w:val="20"/>
                <w:lang w:eastAsia="en-AU"/>
                <w14:ligatures w14:val="none"/>
              </w:rPr>
              <w:t xml:space="preserve"> organisations (e.g. GYS, etc)</w:t>
            </w:r>
          </w:p>
        </w:tc>
        <w:tc>
          <w:tcPr>
            <w:tcW w:w="701" w:type="pct"/>
            <w:tcBorders>
              <w:top w:val="nil"/>
              <w:left w:val="nil"/>
              <w:bottom w:val="single" w:color="auto" w:sz="4" w:space="0"/>
              <w:right w:val="single" w:color="auto" w:sz="4" w:space="0"/>
            </w:tcBorders>
            <w:shd w:val="clear" w:color="auto" w:fill="auto"/>
            <w:noWrap/>
            <w:hideMark/>
          </w:tcPr>
          <w:p w:rsidRPr="00412712" w:rsidR="00412712" w:rsidP="00412712" w:rsidRDefault="00412712" w14:paraId="41727F8F" w14:textId="77777777">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3 years</w:t>
            </w:r>
          </w:p>
        </w:tc>
      </w:tr>
      <w:tr w:rsidRPr="00412712" w:rsidR="00412712" w:rsidTr="00412712" w14:paraId="0F6D9FF5" w14:textId="77777777">
        <w:trPr>
          <w:trHeight w:val="310"/>
        </w:trPr>
        <w:tc>
          <w:tcPr>
            <w:tcW w:w="5000" w:type="pct"/>
            <w:gridSpan w:val="3"/>
            <w:tcBorders>
              <w:top w:val="single" w:color="auto" w:sz="4" w:space="0"/>
              <w:left w:val="single" w:color="auto" w:sz="4" w:space="0"/>
              <w:bottom w:val="single" w:color="auto" w:sz="4" w:space="0"/>
              <w:right w:val="single" w:color="000000" w:sz="4" w:space="0"/>
            </w:tcBorders>
            <w:shd w:val="clear" w:color="000000" w:fill="FE3838"/>
            <w:hideMark/>
          </w:tcPr>
          <w:p w:rsidRPr="00412712" w:rsidR="00412712" w:rsidP="00412712" w:rsidRDefault="00412712" w14:paraId="36EBCEE9" w14:textId="77777777">
            <w:pPr>
              <w:spacing w:after="0" w:line="240" w:lineRule="auto"/>
              <w:rPr>
                <w:rFonts w:ascii="Arial" w:hAnsi="Arial" w:eastAsia="Times New Roman" w:cs="Arial"/>
                <w:b/>
                <w:bCs/>
                <w:color w:val="000000"/>
                <w:kern w:val="0"/>
                <w:lang w:eastAsia="en-AU"/>
                <w14:ligatures w14:val="none"/>
              </w:rPr>
            </w:pPr>
            <w:r w:rsidRPr="00412712">
              <w:rPr>
                <w:rFonts w:ascii="Arial" w:hAnsi="Arial" w:eastAsia="Times New Roman" w:cs="Arial"/>
                <w:b/>
                <w:bCs/>
                <w:color w:val="000000"/>
                <w:kern w:val="0"/>
                <w:lang w:eastAsia="en-AU"/>
                <w14:ligatures w14:val="none"/>
              </w:rPr>
              <w:t>Priority Three: CRIME</w:t>
            </w:r>
          </w:p>
        </w:tc>
      </w:tr>
      <w:tr w:rsidRPr="00412712" w:rsidR="00412712" w:rsidTr="00412712" w14:paraId="635A7BAF" w14:textId="77777777">
        <w:trPr>
          <w:trHeight w:val="1020"/>
        </w:trPr>
        <w:tc>
          <w:tcPr>
            <w:tcW w:w="2130" w:type="pct"/>
            <w:tcBorders>
              <w:top w:val="nil"/>
              <w:left w:val="single" w:color="auto" w:sz="4" w:space="0"/>
              <w:bottom w:val="single" w:color="auto" w:sz="4" w:space="0"/>
              <w:right w:val="single" w:color="auto" w:sz="4" w:space="0"/>
            </w:tcBorders>
            <w:shd w:val="clear" w:color="000000" w:fill="FFFFFF"/>
            <w:hideMark/>
          </w:tcPr>
          <w:p w:rsidRPr="00412712" w:rsidR="00412712" w:rsidP="00412712" w:rsidRDefault="00412712" w14:paraId="7B9E2F46" w14:textId="77777777">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CONNECTION - need to strengthen community connection to, &amp; communication with, local NSW Police in Glebe &amp; Forest Lodge area</w:t>
            </w:r>
          </w:p>
        </w:tc>
        <w:tc>
          <w:tcPr>
            <w:tcW w:w="2169"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7E889640" w14:textId="6EDE7DE6">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Meetings, working groups, information sharing &amp; communication strategies to facilitate connectedness</w:t>
            </w:r>
            <w:r w:rsidRPr="00412712">
              <w:rPr>
                <w:rFonts w:ascii="Arial" w:hAnsi="Arial" w:eastAsia="Times New Roman" w:cs="Arial"/>
                <w:color w:val="000000"/>
                <w:kern w:val="0"/>
                <w:sz w:val="20"/>
                <w:szCs w:val="20"/>
                <w:lang w:eastAsia="en-AU"/>
                <w14:ligatures w14:val="none"/>
              </w:rPr>
              <w:t>: NSW Police, Homes NSW, The Bridge Housing, Community housing providers,</w:t>
            </w:r>
            <w:r w:rsidR="001B146B">
              <w:rPr>
                <w:rFonts w:ascii="Arial" w:hAnsi="Arial" w:eastAsia="Times New Roman" w:cs="Arial"/>
                <w:color w:val="000000"/>
                <w:kern w:val="0"/>
                <w:sz w:val="20"/>
                <w:szCs w:val="20"/>
                <w:lang w:eastAsia="en-AU"/>
                <w14:ligatures w14:val="none"/>
              </w:rPr>
              <w:t xml:space="preserve"> </w:t>
            </w:r>
            <w:r w:rsidRPr="00412712">
              <w:rPr>
                <w:rFonts w:ascii="Arial" w:hAnsi="Arial" w:eastAsia="Times New Roman" w:cs="Arial"/>
                <w:color w:val="000000"/>
                <w:kern w:val="0"/>
                <w:sz w:val="20"/>
                <w:szCs w:val="20"/>
                <w:lang w:eastAsia="en-AU"/>
                <w14:ligatures w14:val="none"/>
              </w:rPr>
              <w:t>City of Sydney, FLAG, residents</w:t>
            </w:r>
          </w:p>
        </w:tc>
        <w:tc>
          <w:tcPr>
            <w:tcW w:w="701"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58F8FEF9" w14:textId="328DE4DF">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 2 years</w:t>
            </w:r>
          </w:p>
        </w:tc>
      </w:tr>
      <w:tr w:rsidRPr="00412712" w:rsidR="00412712" w:rsidTr="00412712" w14:paraId="5F5870D5" w14:textId="77777777">
        <w:trPr>
          <w:trHeight w:val="1040"/>
        </w:trPr>
        <w:tc>
          <w:tcPr>
            <w:tcW w:w="2130" w:type="pct"/>
            <w:tcBorders>
              <w:top w:val="nil"/>
              <w:left w:val="single" w:color="auto" w:sz="4" w:space="0"/>
              <w:bottom w:val="single" w:color="auto" w:sz="4" w:space="0"/>
              <w:right w:val="single" w:color="auto" w:sz="4" w:space="0"/>
            </w:tcBorders>
            <w:shd w:val="clear" w:color="000000" w:fill="FFFFFF"/>
            <w:hideMark/>
          </w:tcPr>
          <w:p w:rsidRPr="00412712" w:rsidR="00412712" w:rsidP="00412712" w:rsidRDefault="00412712" w14:paraId="2147D1A0" w14:textId="77777777">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SECURITY &amp; WELLBEING - refurbish housing stock to include security measures to adequately protect residents and their property</w:t>
            </w:r>
          </w:p>
        </w:tc>
        <w:tc>
          <w:tcPr>
            <w:tcW w:w="2169"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5B41B3ED" w14:textId="77777777">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 xml:space="preserve">Retrofit existing housing stock &amp; include in new housing stock security measures such as security doors, better lighting, secure window screens: </w:t>
            </w:r>
            <w:r w:rsidRPr="00412712">
              <w:rPr>
                <w:rFonts w:ascii="Arial" w:hAnsi="Arial" w:eastAsia="Times New Roman" w:cs="Arial"/>
                <w:color w:val="000000"/>
                <w:kern w:val="0"/>
                <w:sz w:val="20"/>
                <w:szCs w:val="20"/>
                <w:lang w:eastAsia="en-AU"/>
                <w14:ligatures w14:val="none"/>
              </w:rPr>
              <w:t>Homes NSW, The Bridge Housing, Community Housing Providers, City of Sydney, FLAG, residents</w:t>
            </w:r>
            <w:r w:rsidRPr="00412712">
              <w:rPr>
                <w:rFonts w:ascii="Arial" w:hAnsi="Arial" w:eastAsia="Times New Roman" w:cs="Arial"/>
                <w:b/>
                <w:bCs/>
                <w:color w:val="000000"/>
                <w:kern w:val="0"/>
                <w:sz w:val="20"/>
                <w:szCs w:val="20"/>
                <w:lang w:eastAsia="en-AU"/>
                <w14:ligatures w14:val="none"/>
              </w:rPr>
              <w:t xml:space="preserve">, </w:t>
            </w:r>
            <w:r w:rsidRPr="00412712">
              <w:rPr>
                <w:rFonts w:ascii="Arial" w:hAnsi="Arial" w:eastAsia="Times New Roman" w:cs="Arial"/>
                <w:color w:val="000000"/>
                <w:kern w:val="0"/>
                <w:sz w:val="20"/>
                <w:szCs w:val="20"/>
                <w:lang w:eastAsia="en-AU"/>
                <w14:ligatures w14:val="none"/>
              </w:rPr>
              <w:t>NSW Tenants Union</w:t>
            </w:r>
          </w:p>
        </w:tc>
        <w:tc>
          <w:tcPr>
            <w:tcW w:w="701"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02A06BE9" w14:textId="6B1EF0C5">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 </w:t>
            </w:r>
            <w:r>
              <w:rPr>
                <w:rFonts w:ascii="Arial" w:hAnsi="Arial" w:eastAsia="Times New Roman" w:cs="Arial"/>
                <w:color w:val="000000"/>
                <w:kern w:val="0"/>
                <w:sz w:val="20"/>
                <w:szCs w:val="20"/>
                <w:lang w:eastAsia="en-AU"/>
                <w14:ligatures w14:val="none"/>
              </w:rPr>
              <w:t>5 years</w:t>
            </w:r>
          </w:p>
        </w:tc>
      </w:tr>
      <w:tr w:rsidRPr="00412712" w:rsidR="00412712" w:rsidTr="00412712" w14:paraId="2CB0F1ED" w14:textId="77777777">
        <w:trPr>
          <w:trHeight w:val="1070"/>
        </w:trPr>
        <w:tc>
          <w:tcPr>
            <w:tcW w:w="2130" w:type="pct"/>
            <w:tcBorders>
              <w:top w:val="nil"/>
              <w:left w:val="single" w:color="auto" w:sz="4" w:space="0"/>
              <w:bottom w:val="single" w:color="auto" w:sz="4" w:space="0"/>
              <w:right w:val="single" w:color="auto" w:sz="4" w:space="0"/>
            </w:tcBorders>
            <w:shd w:val="clear" w:color="000000" w:fill="FFFFFF"/>
            <w:hideMark/>
          </w:tcPr>
          <w:p w:rsidRPr="00412712" w:rsidR="00412712" w:rsidP="00412712" w:rsidRDefault="00412712" w14:paraId="5EED7525" w14:textId="77777777">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lastRenderedPageBreak/>
              <w:t>KNOWLEDGE, SECURITY &amp; WELLBEING - improve the health and wellbeing of residents through community-centric design of secure, safe spaces and a built environment that can lead to a reduction in the fear &amp; incidence of crime within Glebe &amp; Forest Lodge area</w:t>
            </w:r>
          </w:p>
        </w:tc>
        <w:tc>
          <w:tcPr>
            <w:tcW w:w="2169"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56B3EE26" w14:textId="6B08A7B6">
            <w:pPr>
              <w:spacing w:after="0" w:line="240" w:lineRule="auto"/>
              <w:rPr>
                <w:rFonts w:ascii="Arial" w:hAnsi="Arial" w:eastAsia="Times New Roman" w:cs="Arial"/>
                <w:b/>
                <w:bCs/>
                <w:color w:val="000000"/>
                <w:kern w:val="0"/>
                <w:sz w:val="20"/>
                <w:szCs w:val="20"/>
                <w:lang w:eastAsia="en-AU"/>
                <w14:ligatures w14:val="none"/>
              </w:rPr>
            </w:pPr>
            <w:r w:rsidRPr="00412712">
              <w:rPr>
                <w:rFonts w:ascii="Arial" w:hAnsi="Arial" w:eastAsia="Times New Roman" w:cs="Arial"/>
                <w:b/>
                <w:bCs/>
                <w:color w:val="000000"/>
                <w:kern w:val="0"/>
                <w:sz w:val="20"/>
                <w:szCs w:val="20"/>
                <w:lang w:eastAsia="en-AU"/>
                <w14:ligatures w14:val="none"/>
              </w:rPr>
              <w:t xml:space="preserve">Community-centric </w:t>
            </w:r>
            <w:r w:rsidR="001B146B">
              <w:rPr>
                <w:rFonts w:ascii="Arial" w:hAnsi="Arial" w:eastAsia="Times New Roman" w:cs="Arial"/>
                <w:b/>
                <w:bCs/>
                <w:color w:val="000000"/>
                <w:kern w:val="0"/>
                <w:sz w:val="20"/>
                <w:szCs w:val="20"/>
                <w:lang w:eastAsia="en-AU"/>
                <w14:ligatures w14:val="none"/>
              </w:rPr>
              <w:t>Crime Prevention through Environmental Design (CPED)</w:t>
            </w:r>
            <w:r w:rsidRPr="00412712">
              <w:rPr>
                <w:rFonts w:ascii="Arial" w:hAnsi="Arial" w:eastAsia="Times New Roman" w:cs="Arial"/>
                <w:b/>
                <w:bCs/>
                <w:color w:val="000000"/>
                <w:kern w:val="0"/>
                <w:sz w:val="20"/>
                <w:szCs w:val="20"/>
                <w:lang w:eastAsia="en-AU"/>
                <w14:ligatures w14:val="none"/>
              </w:rPr>
              <w:t xml:space="preserve"> strategies for Glebe &amp; Forest Lodge areas:</w:t>
            </w:r>
            <w:r w:rsidRPr="00412712">
              <w:rPr>
                <w:rFonts w:ascii="Arial" w:hAnsi="Arial" w:eastAsia="Times New Roman" w:cs="Arial"/>
                <w:color w:val="000000"/>
                <w:kern w:val="0"/>
                <w:sz w:val="20"/>
                <w:szCs w:val="20"/>
                <w:lang w:eastAsia="en-AU"/>
                <w14:ligatures w14:val="none"/>
              </w:rPr>
              <w:t xml:space="preserve"> Homes NSW, The Bridge Housing, Community Housing Providers, City of Sydney, FLAG, residents, CPED experts (universities, research orgs), NSW Tenants Union</w:t>
            </w:r>
          </w:p>
        </w:tc>
        <w:tc>
          <w:tcPr>
            <w:tcW w:w="701" w:type="pct"/>
            <w:tcBorders>
              <w:top w:val="nil"/>
              <w:left w:val="nil"/>
              <w:bottom w:val="single" w:color="auto" w:sz="4" w:space="0"/>
              <w:right w:val="single" w:color="auto" w:sz="4" w:space="0"/>
            </w:tcBorders>
            <w:shd w:val="clear" w:color="000000" w:fill="FFFFFF"/>
            <w:hideMark/>
          </w:tcPr>
          <w:p w:rsidRPr="00412712" w:rsidR="00412712" w:rsidP="00412712" w:rsidRDefault="00412712" w14:paraId="4FC3FC40" w14:textId="7C4DD0A1">
            <w:pPr>
              <w:spacing w:after="0" w:line="240" w:lineRule="auto"/>
              <w:rPr>
                <w:rFonts w:ascii="Arial" w:hAnsi="Arial" w:eastAsia="Times New Roman" w:cs="Arial"/>
                <w:color w:val="000000"/>
                <w:kern w:val="0"/>
                <w:sz w:val="20"/>
                <w:szCs w:val="20"/>
                <w:lang w:eastAsia="en-AU"/>
                <w14:ligatures w14:val="none"/>
              </w:rPr>
            </w:pPr>
            <w:r w:rsidRPr="00412712">
              <w:rPr>
                <w:rFonts w:ascii="Arial" w:hAnsi="Arial" w:eastAsia="Times New Roman" w:cs="Arial"/>
                <w:color w:val="000000"/>
                <w:kern w:val="0"/>
                <w:sz w:val="20"/>
                <w:szCs w:val="20"/>
                <w:lang w:eastAsia="en-AU"/>
                <w14:ligatures w14:val="none"/>
              </w:rPr>
              <w:t> </w:t>
            </w:r>
            <w:r>
              <w:rPr>
                <w:rFonts w:ascii="Arial" w:hAnsi="Arial" w:eastAsia="Times New Roman" w:cs="Arial"/>
                <w:color w:val="000000"/>
                <w:kern w:val="0"/>
                <w:sz w:val="20"/>
                <w:szCs w:val="20"/>
                <w:lang w:eastAsia="en-AU"/>
                <w14:ligatures w14:val="none"/>
              </w:rPr>
              <w:t>10 years</w:t>
            </w:r>
          </w:p>
        </w:tc>
      </w:tr>
    </w:tbl>
    <w:p w:rsidR="00412712" w:rsidP="00E50BFE" w:rsidRDefault="00412712" w14:paraId="54AB79A6" w14:textId="77777777">
      <w:pPr>
        <w:tabs>
          <w:tab w:val="left" w:pos="5370"/>
        </w:tabs>
        <w:rPr>
          <w:rStyle w:val="eop"/>
          <w:rFonts w:ascii="Arial" w:hAnsi="Arial" w:cs="Arial" w:eastAsiaTheme="majorEastAsia"/>
          <w:lang w:val="en-US"/>
        </w:rPr>
      </w:pPr>
    </w:p>
    <w:p w:rsidRPr="00044E9A" w:rsidR="00B97E66" w:rsidP="00E50BFE" w:rsidRDefault="00412712" w14:paraId="24C4D9FD" w14:textId="16C9BEDA">
      <w:pPr>
        <w:tabs>
          <w:tab w:val="left" w:pos="5370"/>
        </w:tabs>
        <w:rPr>
          <w:rFonts w:ascii="Arial" w:hAnsi="Arial" w:cs="Arial"/>
          <w:sz w:val="31"/>
          <w:szCs w:val="31"/>
          <w:lang w:val="en-US"/>
        </w:rPr>
      </w:pPr>
      <w:r>
        <w:rPr>
          <w:rStyle w:val="eop"/>
          <w:rFonts w:ascii="Arial" w:hAnsi="Arial" w:cs="Arial" w:eastAsiaTheme="majorEastAsia"/>
          <w:lang w:val="en-US"/>
        </w:rPr>
        <w:t>A</w:t>
      </w:r>
      <w:r w:rsidR="001A46BC">
        <w:rPr>
          <w:rStyle w:val="eop"/>
          <w:rFonts w:ascii="Arial" w:hAnsi="Arial" w:cs="Arial" w:eastAsiaTheme="majorEastAsia"/>
          <w:lang w:val="en-US"/>
        </w:rPr>
        <w:t>fter</w:t>
      </w:r>
      <w:r w:rsidRPr="00E50BFE" w:rsidR="00574A20">
        <w:rPr>
          <w:rStyle w:val="eop"/>
          <w:rFonts w:ascii="Arial" w:hAnsi="Arial" w:cs="Arial" w:eastAsiaTheme="majorEastAsia"/>
        </w:rPr>
        <w:t xml:space="preserve"> our last </w:t>
      </w:r>
      <w:r>
        <w:rPr>
          <w:rStyle w:val="eop"/>
          <w:rFonts w:ascii="Arial" w:hAnsi="Arial" w:cs="Arial" w:eastAsiaTheme="majorEastAsia"/>
        </w:rPr>
        <w:t>workshop,</w:t>
      </w:r>
      <w:r w:rsidRPr="00E50BFE" w:rsidR="00574A20">
        <w:rPr>
          <w:rStyle w:val="eop"/>
          <w:rFonts w:ascii="Arial" w:hAnsi="Arial" w:cs="Arial" w:eastAsiaTheme="majorEastAsia"/>
        </w:rPr>
        <w:t xml:space="preserve"> </w:t>
      </w:r>
      <w:r>
        <w:rPr>
          <w:rStyle w:val="eop"/>
          <w:rFonts w:ascii="Arial" w:hAnsi="Arial" w:cs="Arial" w:eastAsiaTheme="majorEastAsia"/>
        </w:rPr>
        <w:t xml:space="preserve">consultations </w:t>
      </w:r>
      <w:r w:rsidR="001A46BC">
        <w:rPr>
          <w:rStyle w:val="eop"/>
          <w:rFonts w:ascii="Arial" w:hAnsi="Arial" w:cs="Arial" w:eastAsiaTheme="majorEastAsia"/>
        </w:rPr>
        <w:t>will continue to take place with</w:t>
      </w:r>
      <w:r w:rsidRPr="00E50BFE" w:rsidR="00574A20">
        <w:rPr>
          <w:rStyle w:val="eop"/>
          <w:rFonts w:ascii="Arial" w:hAnsi="Arial" w:cs="Arial" w:eastAsiaTheme="majorEastAsia"/>
        </w:rPr>
        <w:t xml:space="preserve"> community and </w:t>
      </w:r>
      <w:r w:rsidR="001A46BC">
        <w:rPr>
          <w:rStyle w:val="eop"/>
          <w:rFonts w:ascii="Arial" w:hAnsi="Arial" w:cs="Arial" w:eastAsiaTheme="majorEastAsia"/>
        </w:rPr>
        <w:t xml:space="preserve">local </w:t>
      </w:r>
      <w:r w:rsidRPr="00E50BFE" w:rsidR="00574A20">
        <w:rPr>
          <w:rStyle w:val="eop"/>
          <w:rFonts w:ascii="Arial" w:hAnsi="Arial" w:cs="Arial" w:eastAsiaTheme="majorEastAsia"/>
        </w:rPr>
        <w:t>emergency services. Red Cross will continue to work with</w:t>
      </w:r>
      <w:r w:rsidRPr="00E50BFE" w:rsidR="00EE299D">
        <w:rPr>
          <w:rStyle w:val="eop"/>
          <w:rFonts w:ascii="Arial" w:hAnsi="Arial" w:cs="Arial" w:eastAsiaTheme="majorEastAsia"/>
        </w:rPr>
        <w:t xml:space="preserve"> Forest Lodge and Glebe social housing tenants</w:t>
      </w:r>
      <w:r w:rsidRPr="00E50BFE" w:rsidR="00574A20">
        <w:rPr>
          <w:rStyle w:val="eop"/>
          <w:rFonts w:ascii="Arial" w:hAnsi="Arial" w:cs="Arial" w:eastAsiaTheme="majorEastAsia"/>
        </w:rPr>
        <w:t xml:space="preserve"> </w:t>
      </w:r>
      <w:r w:rsidR="001A46BC">
        <w:rPr>
          <w:rStyle w:val="eop"/>
          <w:rFonts w:ascii="Arial" w:hAnsi="Arial" w:cs="Arial" w:eastAsiaTheme="majorEastAsia"/>
        </w:rPr>
        <w:t xml:space="preserve">and the City of Sydney </w:t>
      </w:r>
      <w:r w:rsidRPr="00E50BFE" w:rsidR="00574A20">
        <w:rPr>
          <w:rStyle w:val="eop"/>
          <w:rFonts w:ascii="Arial" w:hAnsi="Arial" w:cs="Arial" w:eastAsiaTheme="majorEastAsia"/>
        </w:rPr>
        <w:t xml:space="preserve">over the coming months to </w:t>
      </w:r>
      <w:r w:rsidR="001A46BC">
        <w:rPr>
          <w:rStyle w:val="eop"/>
          <w:rFonts w:ascii="Arial" w:hAnsi="Arial" w:cs="Arial" w:eastAsiaTheme="majorEastAsia"/>
        </w:rPr>
        <w:t xml:space="preserve">help </w:t>
      </w:r>
      <w:r w:rsidRPr="00E50BFE" w:rsidR="00574A20">
        <w:rPr>
          <w:rStyle w:val="eop"/>
          <w:rFonts w:ascii="Arial" w:hAnsi="Arial" w:cs="Arial" w:eastAsiaTheme="majorEastAsia"/>
        </w:rPr>
        <w:t>realise the top three priorities listed.</w:t>
      </w:r>
    </w:p>
    <w:sectPr w:rsidRPr="00044E9A" w:rsidR="00B97E66" w:rsidSect="008D3554">
      <w:footerReference w:type="default" r:id="rId14"/>
      <w:pgSz w:w="11906" w:h="16838" w:orient="portrait"/>
      <w:pgMar w:top="1843" w:right="1135" w:bottom="1440" w:left="1440" w:header="708" w:footer="708" w:gutter="0"/>
      <w:cols w:space="708"/>
      <w:docGrid w:linePitch="360"/>
      <w:headerReference w:type="default" r:id="Rdcafa54b326247e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23226" w:rsidP="008D3554" w:rsidRDefault="00423226" w14:paraId="2CA34C42" w14:textId="77777777">
      <w:pPr>
        <w:spacing w:after="0" w:line="240" w:lineRule="auto"/>
      </w:pPr>
      <w:r>
        <w:separator/>
      </w:r>
    </w:p>
  </w:endnote>
  <w:endnote w:type="continuationSeparator" w:id="0">
    <w:p w:rsidR="00423226" w:rsidP="008D3554" w:rsidRDefault="00423226" w14:paraId="1F42F5F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0038041"/>
      <w:docPartObj>
        <w:docPartGallery w:val="Page Numbers (Bottom of Page)"/>
        <w:docPartUnique/>
      </w:docPartObj>
    </w:sdtPr>
    <w:sdtEndPr>
      <w:rPr>
        <w:noProof/>
      </w:rPr>
    </w:sdtEndPr>
    <w:sdtContent>
      <w:p w:rsidR="008D3554" w:rsidRDefault="008D3554" w14:paraId="6DA2344F" w14:textId="4D7492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8D3554" w:rsidRDefault="008D3554" w14:paraId="1E11084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23226" w:rsidP="008D3554" w:rsidRDefault="00423226" w14:paraId="13F081B7" w14:textId="77777777">
      <w:pPr>
        <w:spacing w:after="0" w:line="240" w:lineRule="auto"/>
      </w:pPr>
      <w:r>
        <w:separator/>
      </w:r>
    </w:p>
  </w:footnote>
  <w:footnote w:type="continuationSeparator" w:id="0">
    <w:p w:rsidR="00423226" w:rsidP="008D3554" w:rsidRDefault="00423226" w14:paraId="621B0410" w14:textId="77777777">
      <w:pPr>
        <w:spacing w:after="0" w:line="240" w:lineRule="auto"/>
      </w:pPr>
      <w:r>
        <w:continuationSeparator/>
      </w:r>
    </w:p>
  </w:footnote>
</w:footnotes>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10"/>
      <w:gridCol w:w="3110"/>
      <w:gridCol w:w="3110"/>
    </w:tblGrid>
    <w:tr w:rsidR="7FCD2F16" w:rsidTr="7FCD2F16" w14:paraId="11B05184">
      <w:trPr>
        <w:trHeight w:val="300"/>
      </w:trPr>
      <w:tc>
        <w:tcPr>
          <w:tcW w:w="3110" w:type="dxa"/>
          <w:tcMar/>
        </w:tcPr>
        <w:p w:rsidR="7FCD2F16" w:rsidP="7FCD2F16" w:rsidRDefault="7FCD2F16" w14:paraId="5733346B" w14:textId="318DF68C">
          <w:pPr>
            <w:pStyle w:val="Header"/>
            <w:ind w:left="-115"/>
            <w:jc w:val="left"/>
            <w:rPr>
              <w:rFonts w:ascii="Arial" w:hAnsi="Arial" w:cs="Arial"/>
              <w:b w:val="1"/>
              <w:bCs w:val="1"/>
              <w:color w:val="FF0000"/>
              <w:sz w:val="31"/>
              <w:szCs w:val="31"/>
              <w:lang w:val="en-US"/>
            </w:rPr>
          </w:pPr>
          <w:r w:rsidR="7FCD2F16">
            <w:drawing>
              <wp:inline wp14:editId="16562999" wp14:anchorId="0C670DA5">
                <wp:extent cx="1591200" cy="666000"/>
                <wp:effectExtent l="0" t="0" r="0" b="1270"/>
                <wp:docPr id="1094954355" name="Picture 1313366553" descr="A picture containing text&#10;&#10;Description automatically generated" title=""/>
                <wp:cNvGraphicFramePr>
                  <a:graphicFrameLocks noChangeAspect="1"/>
                </wp:cNvGraphicFramePr>
                <a:graphic>
                  <a:graphicData uri="http://schemas.openxmlformats.org/drawingml/2006/picture">
                    <pic:pic>
                      <pic:nvPicPr>
                        <pic:cNvPr id="0" name="Picture 1313366553"/>
                        <pic:cNvPicPr/>
                      </pic:nvPicPr>
                      <pic:blipFill>
                        <a:blip r:embed="Ra70ec7200fae487c">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mlns:a="http://schemas.openxmlformats.org/drawingml/2006/main" x="0" y="0"/>
                          <a:ext xmlns:a="http://schemas.openxmlformats.org/drawingml/2006/main" cx="1591200" cy="666000"/>
                        </a:xfrm>
                        <a:prstGeom xmlns:a="http://schemas.openxmlformats.org/drawingml/2006/main" prst="rect">
                          <a:avLst xmlns:a="http://schemas.openxmlformats.org/drawingml/2006/main"/>
                        </a:prstGeom>
                      </pic:spPr>
                    </pic:pic>
                  </a:graphicData>
                </a:graphic>
              </wp:inline>
            </w:drawing>
          </w:r>
        </w:p>
      </w:tc>
      <w:tc>
        <w:tcPr>
          <w:tcW w:w="3110" w:type="dxa"/>
          <w:tcMar/>
        </w:tcPr>
        <w:p w:rsidR="7FCD2F16" w:rsidP="7FCD2F16" w:rsidRDefault="7FCD2F16" w14:paraId="7A565394" w14:textId="013452D1">
          <w:pPr>
            <w:pStyle w:val="Header"/>
            <w:bidi w:val="0"/>
            <w:jc w:val="center"/>
          </w:pPr>
        </w:p>
      </w:tc>
      <w:tc>
        <w:tcPr>
          <w:tcW w:w="3110" w:type="dxa"/>
          <w:tcMar/>
        </w:tcPr>
        <w:p w:rsidR="7FCD2F16" w:rsidP="7FCD2F16" w:rsidRDefault="7FCD2F16" w14:paraId="66DC8672" w14:textId="2EAAC62D">
          <w:pPr>
            <w:pStyle w:val="Header"/>
            <w:bidi w:val="0"/>
            <w:ind w:right="-115"/>
            <w:jc w:val="right"/>
          </w:pPr>
        </w:p>
      </w:tc>
    </w:tr>
  </w:tbl>
  <w:p w:rsidR="7FCD2F16" w:rsidP="7FCD2F16" w:rsidRDefault="7FCD2F16" w14:paraId="06420986" w14:textId="78C88929">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C540A3"/>
    <w:multiLevelType w:val="multilevel"/>
    <w:tmpl w:val="BCDE35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63981B47"/>
    <w:multiLevelType w:val="hybridMultilevel"/>
    <w:tmpl w:val="3274FA60"/>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num w:numId="1" w16cid:durableId="1089038167">
    <w:abstractNumId w:val="0"/>
  </w:num>
  <w:num w:numId="2" w16cid:durableId="92202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576"/>
    <w:rsid w:val="00001D4C"/>
    <w:rsid w:val="00027087"/>
    <w:rsid w:val="00044E9A"/>
    <w:rsid w:val="000507B0"/>
    <w:rsid w:val="000972FE"/>
    <w:rsid w:val="000D1001"/>
    <w:rsid w:val="000D1575"/>
    <w:rsid w:val="00140BDE"/>
    <w:rsid w:val="00141059"/>
    <w:rsid w:val="00180C83"/>
    <w:rsid w:val="0019008D"/>
    <w:rsid w:val="001A46BC"/>
    <w:rsid w:val="001B146B"/>
    <w:rsid w:val="00222777"/>
    <w:rsid w:val="0023799F"/>
    <w:rsid w:val="002C5622"/>
    <w:rsid w:val="002E1C7E"/>
    <w:rsid w:val="002E2F96"/>
    <w:rsid w:val="00321E2B"/>
    <w:rsid w:val="00383752"/>
    <w:rsid w:val="00412712"/>
    <w:rsid w:val="00423226"/>
    <w:rsid w:val="004300D2"/>
    <w:rsid w:val="0047706B"/>
    <w:rsid w:val="005066AF"/>
    <w:rsid w:val="00554D93"/>
    <w:rsid w:val="00566576"/>
    <w:rsid w:val="00574A20"/>
    <w:rsid w:val="005F7DA5"/>
    <w:rsid w:val="0061079C"/>
    <w:rsid w:val="00694942"/>
    <w:rsid w:val="006F033B"/>
    <w:rsid w:val="006F0F4D"/>
    <w:rsid w:val="00724EAD"/>
    <w:rsid w:val="007A35CD"/>
    <w:rsid w:val="008364FC"/>
    <w:rsid w:val="0083668C"/>
    <w:rsid w:val="00877451"/>
    <w:rsid w:val="008A0161"/>
    <w:rsid w:val="008B7FF2"/>
    <w:rsid w:val="008D3554"/>
    <w:rsid w:val="00A14983"/>
    <w:rsid w:val="00A5543D"/>
    <w:rsid w:val="00A76ADE"/>
    <w:rsid w:val="00A77C64"/>
    <w:rsid w:val="00A978D4"/>
    <w:rsid w:val="00AD2CBD"/>
    <w:rsid w:val="00AE411A"/>
    <w:rsid w:val="00B102FE"/>
    <w:rsid w:val="00B6758D"/>
    <w:rsid w:val="00B97E66"/>
    <w:rsid w:val="00BC3BDA"/>
    <w:rsid w:val="00C25A80"/>
    <w:rsid w:val="00CD51C6"/>
    <w:rsid w:val="00D106E1"/>
    <w:rsid w:val="00D82AC6"/>
    <w:rsid w:val="00D95FB5"/>
    <w:rsid w:val="00DF46CE"/>
    <w:rsid w:val="00E50BFE"/>
    <w:rsid w:val="00EC79A7"/>
    <w:rsid w:val="00EE299D"/>
    <w:rsid w:val="00F0203C"/>
    <w:rsid w:val="00F04DB4"/>
    <w:rsid w:val="00F12FA8"/>
    <w:rsid w:val="00FA5D63"/>
    <w:rsid w:val="031C7BDF"/>
    <w:rsid w:val="03E3024C"/>
    <w:rsid w:val="092DC4B5"/>
    <w:rsid w:val="115857EB"/>
    <w:rsid w:val="16DBC402"/>
    <w:rsid w:val="1CD0D7EC"/>
    <w:rsid w:val="2FC851AE"/>
    <w:rsid w:val="35837AF0"/>
    <w:rsid w:val="39F5C7D3"/>
    <w:rsid w:val="430DC508"/>
    <w:rsid w:val="432D4659"/>
    <w:rsid w:val="44E08A52"/>
    <w:rsid w:val="46C92FB1"/>
    <w:rsid w:val="4800B77C"/>
    <w:rsid w:val="4B4487A7"/>
    <w:rsid w:val="5BB7B9A5"/>
    <w:rsid w:val="618D0164"/>
    <w:rsid w:val="644A07B1"/>
    <w:rsid w:val="65B6D087"/>
    <w:rsid w:val="78ED0148"/>
    <w:rsid w:val="79A5413E"/>
    <w:rsid w:val="7FCD2F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3D116"/>
  <w15:chartTrackingRefBased/>
  <w15:docId w15:val="{A7BA8D82-608B-474F-B853-078C9EBE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6657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657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65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65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65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65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65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65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6576"/>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6657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6657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6657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6657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6657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6657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6657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6657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66576"/>
    <w:rPr>
      <w:rFonts w:eastAsiaTheme="majorEastAsia" w:cstheme="majorBidi"/>
      <w:color w:val="272727" w:themeColor="text1" w:themeTint="D8"/>
    </w:rPr>
  </w:style>
  <w:style w:type="paragraph" w:styleId="Title">
    <w:name w:val="Title"/>
    <w:basedOn w:val="Normal"/>
    <w:next w:val="Normal"/>
    <w:link w:val="TitleChar"/>
    <w:uiPriority w:val="10"/>
    <w:qFormat/>
    <w:rsid w:val="00566576"/>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6657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6657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665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6576"/>
    <w:pPr>
      <w:spacing w:before="160"/>
      <w:jc w:val="center"/>
    </w:pPr>
    <w:rPr>
      <w:i/>
      <w:iCs/>
      <w:color w:val="404040" w:themeColor="text1" w:themeTint="BF"/>
    </w:rPr>
  </w:style>
  <w:style w:type="character" w:styleId="QuoteChar" w:customStyle="1">
    <w:name w:val="Quote Char"/>
    <w:basedOn w:val="DefaultParagraphFont"/>
    <w:link w:val="Quote"/>
    <w:uiPriority w:val="29"/>
    <w:rsid w:val="00566576"/>
    <w:rPr>
      <w:i/>
      <w:iCs/>
      <w:color w:val="404040" w:themeColor="text1" w:themeTint="BF"/>
    </w:rPr>
  </w:style>
  <w:style w:type="paragraph" w:styleId="ListParagraph">
    <w:name w:val="List Paragraph"/>
    <w:basedOn w:val="Normal"/>
    <w:uiPriority w:val="34"/>
    <w:qFormat/>
    <w:rsid w:val="00566576"/>
    <w:pPr>
      <w:ind w:left="720"/>
      <w:contextualSpacing/>
    </w:pPr>
  </w:style>
  <w:style w:type="character" w:styleId="IntenseEmphasis">
    <w:name w:val="Intense Emphasis"/>
    <w:basedOn w:val="DefaultParagraphFont"/>
    <w:uiPriority w:val="21"/>
    <w:qFormat/>
    <w:rsid w:val="00566576"/>
    <w:rPr>
      <w:i/>
      <w:iCs/>
      <w:color w:val="0F4761" w:themeColor="accent1" w:themeShade="BF"/>
    </w:rPr>
  </w:style>
  <w:style w:type="paragraph" w:styleId="IntenseQuote">
    <w:name w:val="Intense Quote"/>
    <w:basedOn w:val="Normal"/>
    <w:next w:val="Normal"/>
    <w:link w:val="IntenseQuoteChar"/>
    <w:uiPriority w:val="30"/>
    <w:qFormat/>
    <w:rsid w:val="0056657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66576"/>
    <w:rPr>
      <w:i/>
      <w:iCs/>
      <w:color w:val="0F4761" w:themeColor="accent1" w:themeShade="BF"/>
    </w:rPr>
  </w:style>
  <w:style w:type="character" w:styleId="IntenseReference">
    <w:name w:val="Intense Reference"/>
    <w:basedOn w:val="DefaultParagraphFont"/>
    <w:uiPriority w:val="32"/>
    <w:qFormat/>
    <w:rsid w:val="00566576"/>
    <w:rPr>
      <w:b/>
      <w:bCs/>
      <w:smallCaps/>
      <w:color w:val="0F4761" w:themeColor="accent1" w:themeShade="BF"/>
      <w:spacing w:val="5"/>
    </w:rPr>
  </w:style>
  <w:style w:type="paragraph" w:styleId="paragraph" w:customStyle="1">
    <w:name w:val="paragraph"/>
    <w:basedOn w:val="Normal"/>
    <w:rsid w:val="00566576"/>
    <w:pPr>
      <w:spacing w:before="100" w:beforeAutospacing="1" w:after="100" w:afterAutospacing="1" w:line="240" w:lineRule="auto"/>
    </w:pPr>
    <w:rPr>
      <w:rFonts w:ascii="Times New Roman" w:hAnsi="Times New Roman" w:eastAsia="Times New Roman" w:cs="Times New Roman"/>
      <w:kern w:val="0"/>
      <w:sz w:val="24"/>
      <w:szCs w:val="24"/>
      <w:lang w:eastAsia="en-AU"/>
      <w14:ligatures w14:val="none"/>
    </w:rPr>
  </w:style>
  <w:style w:type="character" w:styleId="normaltextrun" w:customStyle="1">
    <w:name w:val="normaltextrun"/>
    <w:basedOn w:val="DefaultParagraphFont"/>
    <w:rsid w:val="00566576"/>
  </w:style>
  <w:style w:type="character" w:styleId="eop" w:customStyle="1">
    <w:name w:val="eop"/>
    <w:basedOn w:val="DefaultParagraphFont"/>
    <w:rsid w:val="00566576"/>
  </w:style>
  <w:style w:type="character" w:styleId="wacimagecontainer" w:customStyle="1">
    <w:name w:val="wacimagecontainer"/>
    <w:basedOn w:val="DefaultParagraphFont"/>
    <w:rsid w:val="00566576"/>
  </w:style>
  <w:style w:type="character" w:styleId="unsupportedobjecttext" w:customStyle="1">
    <w:name w:val="unsupportedobjecttext"/>
    <w:basedOn w:val="DefaultParagraphFont"/>
    <w:rsid w:val="0047706B"/>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E2F96"/>
    <w:rPr>
      <w:b/>
      <w:bCs/>
    </w:rPr>
  </w:style>
  <w:style w:type="character" w:styleId="CommentSubjectChar" w:customStyle="1">
    <w:name w:val="Comment Subject Char"/>
    <w:basedOn w:val="CommentTextChar"/>
    <w:link w:val="CommentSubject"/>
    <w:uiPriority w:val="99"/>
    <w:semiHidden/>
    <w:rsid w:val="002E2F96"/>
    <w:rPr>
      <w:b/>
      <w:bCs/>
      <w:sz w:val="20"/>
      <w:szCs w:val="20"/>
    </w:rPr>
  </w:style>
  <w:style w:type="table" w:styleId="TableGrid">
    <w:name w:val="Table Grid"/>
    <w:basedOn w:val="TableNormal"/>
    <w:uiPriority w:val="39"/>
    <w:rsid w:val="00C25A8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877451"/>
    <w:pPr>
      <w:spacing w:after="0" w:line="240" w:lineRule="auto"/>
    </w:pPr>
  </w:style>
  <w:style w:type="paragraph" w:styleId="Header">
    <w:name w:val="header"/>
    <w:basedOn w:val="Normal"/>
    <w:link w:val="HeaderChar"/>
    <w:uiPriority w:val="99"/>
    <w:unhideWhenUsed/>
    <w:rsid w:val="008D3554"/>
    <w:pPr>
      <w:tabs>
        <w:tab w:val="center" w:pos="4513"/>
        <w:tab w:val="right" w:pos="9026"/>
      </w:tabs>
      <w:spacing w:after="0" w:line="240" w:lineRule="auto"/>
    </w:pPr>
  </w:style>
  <w:style w:type="character" w:styleId="HeaderChar" w:customStyle="1">
    <w:name w:val="Header Char"/>
    <w:basedOn w:val="DefaultParagraphFont"/>
    <w:link w:val="Header"/>
    <w:uiPriority w:val="99"/>
    <w:rsid w:val="008D3554"/>
  </w:style>
  <w:style w:type="paragraph" w:styleId="Footer">
    <w:name w:val="footer"/>
    <w:basedOn w:val="Normal"/>
    <w:link w:val="FooterChar"/>
    <w:uiPriority w:val="99"/>
    <w:unhideWhenUsed/>
    <w:rsid w:val="008D3554"/>
    <w:pPr>
      <w:tabs>
        <w:tab w:val="center" w:pos="4513"/>
        <w:tab w:val="right" w:pos="9026"/>
      </w:tabs>
      <w:spacing w:after="0" w:line="240" w:lineRule="auto"/>
    </w:pPr>
  </w:style>
  <w:style w:type="character" w:styleId="FooterChar" w:customStyle="1">
    <w:name w:val="Footer Char"/>
    <w:basedOn w:val="DefaultParagraphFont"/>
    <w:link w:val="Footer"/>
    <w:uiPriority w:val="99"/>
    <w:rsid w:val="008D3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1840789">
      <w:bodyDiv w:val="1"/>
      <w:marLeft w:val="0"/>
      <w:marRight w:val="0"/>
      <w:marTop w:val="0"/>
      <w:marBottom w:val="0"/>
      <w:divBdr>
        <w:top w:val="none" w:sz="0" w:space="0" w:color="auto"/>
        <w:left w:val="none" w:sz="0" w:space="0" w:color="auto"/>
        <w:bottom w:val="none" w:sz="0" w:space="0" w:color="auto"/>
        <w:right w:val="none" w:sz="0" w:space="0" w:color="auto"/>
      </w:divBdr>
    </w:div>
    <w:div w:id="865749538">
      <w:bodyDiv w:val="1"/>
      <w:marLeft w:val="0"/>
      <w:marRight w:val="0"/>
      <w:marTop w:val="0"/>
      <w:marBottom w:val="0"/>
      <w:divBdr>
        <w:top w:val="none" w:sz="0" w:space="0" w:color="auto"/>
        <w:left w:val="none" w:sz="0" w:space="0" w:color="auto"/>
        <w:bottom w:val="none" w:sz="0" w:space="0" w:color="auto"/>
        <w:right w:val="none" w:sz="0" w:space="0" w:color="auto"/>
      </w:divBdr>
      <w:divsChild>
        <w:div w:id="416287085">
          <w:marLeft w:val="0"/>
          <w:marRight w:val="0"/>
          <w:marTop w:val="0"/>
          <w:marBottom w:val="0"/>
          <w:divBdr>
            <w:top w:val="none" w:sz="0" w:space="0" w:color="auto"/>
            <w:left w:val="none" w:sz="0" w:space="0" w:color="auto"/>
            <w:bottom w:val="none" w:sz="0" w:space="0" w:color="auto"/>
            <w:right w:val="none" w:sz="0" w:space="0" w:color="auto"/>
          </w:divBdr>
        </w:div>
        <w:div w:id="712971182">
          <w:marLeft w:val="0"/>
          <w:marRight w:val="0"/>
          <w:marTop w:val="0"/>
          <w:marBottom w:val="0"/>
          <w:divBdr>
            <w:top w:val="none" w:sz="0" w:space="0" w:color="auto"/>
            <w:left w:val="none" w:sz="0" w:space="0" w:color="auto"/>
            <w:bottom w:val="none" w:sz="0" w:space="0" w:color="auto"/>
            <w:right w:val="none" w:sz="0" w:space="0" w:color="auto"/>
          </w:divBdr>
        </w:div>
        <w:div w:id="976883458">
          <w:marLeft w:val="0"/>
          <w:marRight w:val="0"/>
          <w:marTop w:val="0"/>
          <w:marBottom w:val="0"/>
          <w:divBdr>
            <w:top w:val="none" w:sz="0" w:space="0" w:color="auto"/>
            <w:left w:val="none" w:sz="0" w:space="0" w:color="auto"/>
            <w:bottom w:val="none" w:sz="0" w:space="0" w:color="auto"/>
            <w:right w:val="none" w:sz="0" w:space="0" w:color="auto"/>
          </w:divBdr>
        </w:div>
        <w:div w:id="1330864527">
          <w:marLeft w:val="0"/>
          <w:marRight w:val="0"/>
          <w:marTop w:val="0"/>
          <w:marBottom w:val="0"/>
          <w:divBdr>
            <w:top w:val="none" w:sz="0" w:space="0" w:color="auto"/>
            <w:left w:val="none" w:sz="0" w:space="0" w:color="auto"/>
            <w:bottom w:val="none" w:sz="0" w:space="0" w:color="auto"/>
            <w:right w:val="none" w:sz="0" w:space="0" w:color="auto"/>
          </w:divBdr>
        </w:div>
        <w:div w:id="1376151594">
          <w:marLeft w:val="0"/>
          <w:marRight w:val="0"/>
          <w:marTop w:val="0"/>
          <w:marBottom w:val="0"/>
          <w:divBdr>
            <w:top w:val="none" w:sz="0" w:space="0" w:color="auto"/>
            <w:left w:val="none" w:sz="0" w:space="0" w:color="auto"/>
            <w:bottom w:val="none" w:sz="0" w:space="0" w:color="auto"/>
            <w:right w:val="none" w:sz="0" w:space="0" w:color="auto"/>
          </w:divBdr>
        </w:div>
        <w:div w:id="1425613452">
          <w:marLeft w:val="0"/>
          <w:marRight w:val="0"/>
          <w:marTop w:val="0"/>
          <w:marBottom w:val="0"/>
          <w:divBdr>
            <w:top w:val="none" w:sz="0" w:space="0" w:color="auto"/>
            <w:left w:val="none" w:sz="0" w:space="0" w:color="auto"/>
            <w:bottom w:val="none" w:sz="0" w:space="0" w:color="auto"/>
            <w:right w:val="none" w:sz="0" w:space="0" w:color="auto"/>
          </w:divBdr>
        </w:div>
        <w:div w:id="1926692949">
          <w:marLeft w:val="0"/>
          <w:marRight w:val="0"/>
          <w:marTop w:val="0"/>
          <w:marBottom w:val="0"/>
          <w:divBdr>
            <w:top w:val="none" w:sz="0" w:space="0" w:color="auto"/>
            <w:left w:val="none" w:sz="0" w:space="0" w:color="auto"/>
            <w:bottom w:val="none" w:sz="0" w:space="0" w:color="auto"/>
            <w:right w:val="none" w:sz="0" w:space="0" w:color="auto"/>
          </w:divBdr>
        </w:div>
      </w:divsChild>
    </w:div>
    <w:div w:id="972293949">
      <w:bodyDiv w:val="1"/>
      <w:marLeft w:val="0"/>
      <w:marRight w:val="0"/>
      <w:marTop w:val="0"/>
      <w:marBottom w:val="0"/>
      <w:divBdr>
        <w:top w:val="none" w:sz="0" w:space="0" w:color="auto"/>
        <w:left w:val="none" w:sz="0" w:space="0" w:color="auto"/>
        <w:bottom w:val="none" w:sz="0" w:space="0" w:color="auto"/>
        <w:right w:val="none" w:sz="0" w:space="0" w:color="auto"/>
      </w:divBdr>
    </w:div>
    <w:div w:id="1133208712">
      <w:bodyDiv w:val="1"/>
      <w:marLeft w:val="0"/>
      <w:marRight w:val="0"/>
      <w:marTop w:val="0"/>
      <w:marBottom w:val="0"/>
      <w:divBdr>
        <w:top w:val="none" w:sz="0" w:space="0" w:color="auto"/>
        <w:left w:val="none" w:sz="0" w:space="0" w:color="auto"/>
        <w:bottom w:val="none" w:sz="0" w:space="0" w:color="auto"/>
        <w:right w:val="none" w:sz="0" w:space="0" w:color="auto"/>
      </w:divBdr>
    </w:div>
    <w:div w:id="1267230047">
      <w:bodyDiv w:val="1"/>
      <w:marLeft w:val="0"/>
      <w:marRight w:val="0"/>
      <w:marTop w:val="0"/>
      <w:marBottom w:val="0"/>
      <w:divBdr>
        <w:top w:val="none" w:sz="0" w:space="0" w:color="auto"/>
        <w:left w:val="none" w:sz="0" w:space="0" w:color="auto"/>
        <w:bottom w:val="none" w:sz="0" w:space="0" w:color="auto"/>
        <w:right w:val="none" w:sz="0" w:space="0" w:color="auto"/>
      </w:divBdr>
      <w:divsChild>
        <w:div w:id="524100185">
          <w:marLeft w:val="0"/>
          <w:marRight w:val="0"/>
          <w:marTop w:val="0"/>
          <w:marBottom w:val="0"/>
          <w:divBdr>
            <w:top w:val="none" w:sz="0" w:space="0" w:color="auto"/>
            <w:left w:val="none" w:sz="0" w:space="0" w:color="auto"/>
            <w:bottom w:val="none" w:sz="0" w:space="0" w:color="auto"/>
            <w:right w:val="none" w:sz="0" w:space="0" w:color="auto"/>
          </w:divBdr>
        </w:div>
        <w:div w:id="1745910026">
          <w:marLeft w:val="0"/>
          <w:marRight w:val="0"/>
          <w:marTop w:val="0"/>
          <w:marBottom w:val="0"/>
          <w:divBdr>
            <w:top w:val="none" w:sz="0" w:space="0" w:color="auto"/>
            <w:left w:val="none" w:sz="0" w:space="0" w:color="auto"/>
            <w:bottom w:val="none" w:sz="0" w:space="0" w:color="auto"/>
            <w:right w:val="none" w:sz="0" w:space="0" w:color="auto"/>
          </w:divBdr>
        </w:div>
      </w:divsChild>
    </w:div>
    <w:div w:id="1427727429">
      <w:bodyDiv w:val="1"/>
      <w:marLeft w:val="0"/>
      <w:marRight w:val="0"/>
      <w:marTop w:val="0"/>
      <w:marBottom w:val="0"/>
      <w:divBdr>
        <w:top w:val="none" w:sz="0" w:space="0" w:color="auto"/>
        <w:left w:val="none" w:sz="0" w:space="0" w:color="auto"/>
        <w:bottom w:val="none" w:sz="0" w:space="0" w:color="auto"/>
        <w:right w:val="none" w:sz="0" w:space="0" w:color="auto"/>
      </w:divBdr>
      <w:divsChild>
        <w:div w:id="588462843">
          <w:marLeft w:val="0"/>
          <w:marRight w:val="0"/>
          <w:marTop w:val="0"/>
          <w:marBottom w:val="0"/>
          <w:divBdr>
            <w:top w:val="none" w:sz="0" w:space="0" w:color="auto"/>
            <w:left w:val="none" w:sz="0" w:space="0" w:color="auto"/>
            <w:bottom w:val="none" w:sz="0" w:space="0" w:color="auto"/>
            <w:right w:val="none" w:sz="0" w:space="0" w:color="auto"/>
          </w:divBdr>
        </w:div>
        <w:div w:id="786048484">
          <w:marLeft w:val="0"/>
          <w:marRight w:val="0"/>
          <w:marTop w:val="0"/>
          <w:marBottom w:val="0"/>
          <w:divBdr>
            <w:top w:val="none" w:sz="0" w:space="0" w:color="auto"/>
            <w:left w:val="none" w:sz="0" w:space="0" w:color="auto"/>
            <w:bottom w:val="none" w:sz="0" w:space="0" w:color="auto"/>
            <w:right w:val="none" w:sz="0" w:space="0" w:color="auto"/>
          </w:divBdr>
        </w:div>
        <w:div w:id="1008095252">
          <w:marLeft w:val="0"/>
          <w:marRight w:val="0"/>
          <w:marTop w:val="0"/>
          <w:marBottom w:val="0"/>
          <w:divBdr>
            <w:top w:val="none" w:sz="0" w:space="0" w:color="auto"/>
            <w:left w:val="none" w:sz="0" w:space="0" w:color="auto"/>
            <w:bottom w:val="none" w:sz="0" w:space="0" w:color="auto"/>
            <w:right w:val="none" w:sz="0" w:space="0" w:color="auto"/>
          </w:divBdr>
        </w:div>
        <w:div w:id="1285965601">
          <w:marLeft w:val="0"/>
          <w:marRight w:val="0"/>
          <w:marTop w:val="0"/>
          <w:marBottom w:val="0"/>
          <w:divBdr>
            <w:top w:val="none" w:sz="0" w:space="0" w:color="auto"/>
            <w:left w:val="none" w:sz="0" w:space="0" w:color="auto"/>
            <w:bottom w:val="none" w:sz="0" w:space="0" w:color="auto"/>
            <w:right w:val="none" w:sz="0" w:space="0" w:color="auto"/>
          </w:divBdr>
        </w:div>
        <w:div w:id="1546068215">
          <w:marLeft w:val="0"/>
          <w:marRight w:val="0"/>
          <w:marTop w:val="0"/>
          <w:marBottom w:val="0"/>
          <w:divBdr>
            <w:top w:val="none" w:sz="0" w:space="0" w:color="auto"/>
            <w:left w:val="none" w:sz="0" w:space="0" w:color="auto"/>
            <w:bottom w:val="none" w:sz="0" w:space="0" w:color="auto"/>
            <w:right w:val="none" w:sz="0" w:space="0" w:color="auto"/>
          </w:divBdr>
        </w:div>
      </w:divsChild>
    </w:div>
    <w:div w:id="1513029655">
      <w:bodyDiv w:val="1"/>
      <w:marLeft w:val="0"/>
      <w:marRight w:val="0"/>
      <w:marTop w:val="0"/>
      <w:marBottom w:val="0"/>
      <w:divBdr>
        <w:top w:val="none" w:sz="0" w:space="0" w:color="auto"/>
        <w:left w:val="none" w:sz="0" w:space="0" w:color="auto"/>
        <w:bottom w:val="none" w:sz="0" w:space="0" w:color="auto"/>
        <w:right w:val="none" w:sz="0" w:space="0" w:color="auto"/>
      </w:divBdr>
    </w:div>
    <w:div w:id="1636372147">
      <w:bodyDiv w:val="1"/>
      <w:marLeft w:val="0"/>
      <w:marRight w:val="0"/>
      <w:marTop w:val="0"/>
      <w:marBottom w:val="0"/>
      <w:divBdr>
        <w:top w:val="none" w:sz="0" w:space="0" w:color="auto"/>
        <w:left w:val="none" w:sz="0" w:space="0" w:color="auto"/>
        <w:bottom w:val="none" w:sz="0" w:space="0" w:color="auto"/>
        <w:right w:val="none" w:sz="0" w:space="0" w:color="auto"/>
      </w:divBdr>
      <w:divsChild>
        <w:div w:id="8878748">
          <w:marLeft w:val="0"/>
          <w:marRight w:val="0"/>
          <w:marTop w:val="0"/>
          <w:marBottom w:val="0"/>
          <w:divBdr>
            <w:top w:val="none" w:sz="0" w:space="0" w:color="auto"/>
            <w:left w:val="none" w:sz="0" w:space="0" w:color="auto"/>
            <w:bottom w:val="none" w:sz="0" w:space="0" w:color="auto"/>
            <w:right w:val="none" w:sz="0" w:space="0" w:color="auto"/>
          </w:divBdr>
        </w:div>
        <w:div w:id="462626137">
          <w:marLeft w:val="0"/>
          <w:marRight w:val="0"/>
          <w:marTop w:val="0"/>
          <w:marBottom w:val="0"/>
          <w:divBdr>
            <w:top w:val="none" w:sz="0" w:space="0" w:color="auto"/>
            <w:left w:val="none" w:sz="0" w:space="0" w:color="auto"/>
            <w:bottom w:val="none" w:sz="0" w:space="0" w:color="auto"/>
            <w:right w:val="none" w:sz="0" w:space="0" w:color="auto"/>
          </w:divBdr>
        </w:div>
        <w:div w:id="1773279200">
          <w:marLeft w:val="0"/>
          <w:marRight w:val="0"/>
          <w:marTop w:val="0"/>
          <w:marBottom w:val="0"/>
          <w:divBdr>
            <w:top w:val="none" w:sz="0" w:space="0" w:color="auto"/>
            <w:left w:val="none" w:sz="0" w:space="0" w:color="auto"/>
            <w:bottom w:val="none" w:sz="0" w:space="0" w:color="auto"/>
            <w:right w:val="none" w:sz="0" w:space="0" w:color="auto"/>
          </w:divBdr>
        </w:div>
        <w:div w:id="1862737558">
          <w:marLeft w:val="0"/>
          <w:marRight w:val="0"/>
          <w:marTop w:val="0"/>
          <w:marBottom w:val="0"/>
          <w:divBdr>
            <w:top w:val="none" w:sz="0" w:space="0" w:color="auto"/>
            <w:left w:val="none" w:sz="0" w:space="0" w:color="auto"/>
            <w:bottom w:val="none" w:sz="0" w:space="0" w:color="auto"/>
            <w:right w:val="none" w:sz="0" w:space="0" w:color="auto"/>
          </w:divBdr>
        </w:div>
        <w:div w:id="2030989869">
          <w:marLeft w:val="0"/>
          <w:marRight w:val="0"/>
          <w:marTop w:val="0"/>
          <w:marBottom w:val="0"/>
          <w:divBdr>
            <w:top w:val="none" w:sz="0" w:space="0" w:color="auto"/>
            <w:left w:val="none" w:sz="0" w:space="0" w:color="auto"/>
            <w:bottom w:val="none" w:sz="0" w:space="0" w:color="auto"/>
            <w:right w:val="none" w:sz="0" w:space="0" w:color="auto"/>
          </w:divBdr>
        </w:div>
      </w:divsChild>
    </w:div>
    <w:div w:id="188764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jpeg"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sv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 Type="http://schemas.openxmlformats.org/officeDocument/2006/relationships/header" Target="header.xml" Id="Rdcafa54b326247e7" /></Relationships>
</file>

<file path=word/_rels/header.xml.rels>&#65279;<?xml version="1.0" encoding="utf-8"?><Relationships xmlns="http://schemas.openxmlformats.org/package/2006/relationships"><Relationship Type="http://schemas.openxmlformats.org/officeDocument/2006/relationships/image" Target="/media/image3.jpg" Id="Ra70ec7200fae487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faafd56-7863-4f6e-abe6-38e30bb15044" xsi:nil="true"/>
    <_ip_UnifiedCompliancePolicyProperties xmlns="http://schemas.microsoft.com/sharepoint/v3" xsi:nil="true"/>
    <SharedWithUsers xmlns="bfaafd56-7863-4f6e-abe6-38e30bb15044">
      <UserInfo>
        <DisplayName>Jessamy Bath</DisplayName>
        <AccountId>12119</AccountId>
        <AccountType/>
      </UserInfo>
    </SharedWithUsers>
    <lcf76f155ced4ddcb4097134ff3c332f xmlns="b3a8db34-05a4-48c6-984d-9c1701a9bb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943FA70F0E254585FCE1CD9BF97AD0" ma:contentTypeVersion="20" ma:contentTypeDescription="Create a new document." ma:contentTypeScope="" ma:versionID="4cc2352eea7cd8df6e73e9b6b9e56d75">
  <xsd:schema xmlns:xsd="http://www.w3.org/2001/XMLSchema" xmlns:xs="http://www.w3.org/2001/XMLSchema" xmlns:p="http://schemas.microsoft.com/office/2006/metadata/properties" xmlns:ns1="http://schemas.microsoft.com/sharepoint/v3" xmlns:ns2="b3a8db34-05a4-48c6-984d-9c1701a9bb80" xmlns:ns3="bfaafd56-7863-4f6e-abe6-38e30bb15044" targetNamespace="http://schemas.microsoft.com/office/2006/metadata/properties" ma:root="true" ma:fieldsID="74f22ae3177da4478705c161ccbf0dce" ns1:_="" ns2:_="" ns3:_="">
    <xsd:import namespace="http://schemas.microsoft.com/sharepoint/v3"/>
    <xsd:import namespace="b3a8db34-05a4-48c6-984d-9c1701a9bb80"/>
    <xsd:import namespace="bfaafd56-7863-4f6e-abe6-38e30bb150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1:_ip_UnifiedCompliancePolicyProperties" minOccurs="0"/>
                <xsd:element ref="ns1:_ip_UnifiedCompliancePolicyUIActio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8db34-05a4-48c6-984d-9c1701a9b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47fa7f0-a0f4-41ea-a484-b421e20e4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aafd56-7863-4f6e-abe6-38e30bb1504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0a8dfe46-fe61-4f8d-b5e9-0d99e4c926e0}" ma:internalName="TaxCatchAll" ma:showField="CatchAllData" ma:web="bfaafd56-7863-4f6e-abe6-38e30bb150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A2D7F2-C7BC-488C-9E66-05FFE8EBCB20}">
  <ds:schemaRefs>
    <ds:schemaRef ds:uri="http://schemas.microsoft.com/office/2006/metadata/properties"/>
    <ds:schemaRef ds:uri="http://schemas.microsoft.com/office/infopath/2007/PartnerControls"/>
    <ds:schemaRef ds:uri="http://schemas.microsoft.com/sharepoint/v3"/>
    <ds:schemaRef ds:uri="90180ba0-f4d7-4f77-acc5-697ef684b2dd"/>
    <ds:schemaRef ds:uri="bfaafd56-7863-4f6e-abe6-38e30bb15044"/>
  </ds:schemaRefs>
</ds:datastoreItem>
</file>

<file path=customXml/itemProps2.xml><?xml version="1.0" encoding="utf-8"?>
<ds:datastoreItem xmlns:ds="http://schemas.openxmlformats.org/officeDocument/2006/customXml" ds:itemID="{A2946D5C-C4B8-42E3-AAA1-700A9D3522D8}"/>
</file>

<file path=customXml/itemProps3.xml><?xml version="1.0" encoding="utf-8"?>
<ds:datastoreItem xmlns:ds="http://schemas.openxmlformats.org/officeDocument/2006/customXml" ds:itemID="{27BDC135-7EBF-417A-BA06-10641C4B6AF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Charee Aspinall</dc:creator>
  <keywords/>
  <dc:description/>
  <lastModifiedBy>Lara Beattie</lastModifiedBy>
  <revision>6</revision>
  <dcterms:created xsi:type="dcterms:W3CDTF">2024-11-28T21:40:00.0000000Z</dcterms:created>
  <dcterms:modified xsi:type="dcterms:W3CDTF">2024-12-16T05:21:55.8446039Z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0x010100F2943FA70F0E254585FCE1CD9BF97AD0</vt:lpwstr>
  </property>
  <property fmtid="{D5CDD505-2E9C-101B-9397-08002B2CF9AE}" pid="3" name="MediaServiceImageTags">
    <vt:lpwstr/>
  </property>
</Properties>
</file>